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C" w:rsidRPr="00C9466B" w:rsidRDefault="008F65FC" w:rsidP="00C946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9466B">
        <w:rPr>
          <w:rFonts w:ascii="Times New Roman" w:hAnsi="Times New Roman" w:cs="Times New Roman"/>
          <w:sz w:val="24"/>
          <w:szCs w:val="24"/>
        </w:rPr>
        <w:t>Приложение</w:t>
      </w:r>
    </w:p>
    <w:p w:rsidR="008F65FC" w:rsidRPr="00C9466B" w:rsidRDefault="008F65FC" w:rsidP="00C946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9466B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8F65FC" w:rsidRPr="00C9466B" w:rsidRDefault="008F65FC" w:rsidP="00C946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9466B">
        <w:rPr>
          <w:rFonts w:ascii="Times New Roman" w:hAnsi="Times New Roman" w:cs="Times New Roman"/>
          <w:sz w:val="24"/>
          <w:szCs w:val="24"/>
        </w:rPr>
        <w:t>Быковской районной Думы</w:t>
      </w:r>
    </w:p>
    <w:p w:rsidR="008F65FC" w:rsidRPr="00C9466B" w:rsidRDefault="008F65FC" w:rsidP="00C946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C9466B">
        <w:rPr>
          <w:rFonts w:ascii="Times New Roman" w:hAnsi="Times New Roman" w:cs="Times New Roman"/>
          <w:sz w:val="24"/>
          <w:szCs w:val="24"/>
        </w:rPr>
        <w:t xml:space="preserve">от </w:t>
      </w:r>
      <w:r w:rsidR="00C9466B" w:rsidRPr="00C9466B">
        <w:rPr>
          <w:rFonts w:ascii="Times New Roman" w:hAnsi="Times New Roman" w:cs="Times New Roman"/>
          <w:sz w:val="24"/>
          <w:szCs w:val="24"/>
        </w:rPr>
        <w:t>26.01.2022 г.№ 33/304</w:t>
      </w:r>
    </w:p>
    <w:p w:rsidR="00C9466B" w:rsidRPr="00C9466B" w:rsidRDefault="00C9466B" w:rsidP="00C946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F65FC" w:rsidRPr="00C9466B" w:rsidRDefault="008F65FC" w:rsidP="00C94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ЧАСТЬ III. ГРАДОСТРОИТЕЛЬНЫЕ РЕГЛАМЕНТЫ</w:t>
      </w:r>
    </w:p>
    <w:tbl>
      <w:tblPr>
        <w:tblpPr w:leftFromText="180" w:rightFromText="180" w:vertAnchor="page" w:horzAnchor="margin" w:tblpXSpec="center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  <w:gridCol w:w="1134"/>
      </w:tblGrid>
      <w:tr w:rsidR="003F76D0" w:rsidRPr="00C9466B" w:rsidTr="00693710">
        <w:trPr>
          <w:cantSplit/>
          <w:trHeight w:val="555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Кодовые обозначения</w:t>
            </w:r>
          </w:p>
        </w:tc>
        <w:tc>
          <w:tcPr>
            <w:tcW w:w="6946" w:type="dxa"/>
            <w:vAlign w:val="center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  <w:tc>
          <w:tcPr>
            <w:tcW w:w="1134" w:type="dxa"/>
            <w:vAlign w:val="center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F76D0" w:rsidRPr="00C9466B" w:rsidTr="00693710">
        <w:trPr>
          <w:cantSplit/>
          <w:trHeight w:val="410"/>
        </w:trPr>
        <w:tc>
          <w:tcPr>
            <w:tcW w:w="9322" w:type="dxa"/>
            <w:gridSpan w:val="2"/>
            <w:vAlign w:val="center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32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409"/>
        </w:trPr>
        <w:tc>
          <w:tcPr>
            <w:tcW w:w="9322" w:type="dxa"/>
            <w:gridSpan w:val="2"/>
            <w:vAlign w:val="center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615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общественно-делового и коммерческого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85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Д-2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учебно-образовательного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21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Д-3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243"/>
        </w:trPr>
        <w:tc>
          <w:tcPr>
            <w:tcW w:w="9322" w:type="dxa"/>
            <w:gridSpan w:val="2"/>
          </w:tcPr>
          <w:p w:rsidR="003F76D0" w:rsidRPr="00C9466B" w:rsidRDefault="003F76D0" w:rsidP="00C9466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449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рекреационного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71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6946" w:type="dxa"/>
          </w:tcPr>
          <w:p w:rsidR="003F76D0" w:rsidRPr="00C9466B" w:rsidRDefault="003362E8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лесов и охраняемых природных объектов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60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водного фонда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71"/>
        </w:trPr>
        <w:tc>
          <w:tcPr>
            <w:tcW w:w="9322" w:type="dxa"/>
            <w:gridSpan w:val="2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293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71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946" w:type="dxa"/>
          </w:tcPr>
          <w:p w:rsidR="003F76D0" w:rsidRPr="00C9466B" w:rsidRDefault="003362E8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назначения в населенном пункте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57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размещения производственных объектов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43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407"/>
        </w:trPr>
        <w:tc>
          <w:tcPr>
            <w:tcW w:w="9322" w:type="dxa"/>
            <w:gridSpan w:val="2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ИНЖЕНЕРНОЙ И ТРАНСПОРТНОЙ ИНФРАСТРУКТУРЫ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343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C9466B" w:rsidTr="00693710">
        <w:trPr>
          <w:cantSplit/>
          <w:trHeight w:val="266"/>
        </w:trPr>
        <w:tc>
          <w:tcPr>
            <w:tcW w:w="237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6946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134" w:type="dxa"/>
          </w:tcPr>
          <w:p w:rsidR="003F76D0" w:rsidRPr="00C9466B" w:rsidRDefault="003F76D0" w:rsidP="00C9466B">
            <w:pPr>
              <w:widowControl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17. Перечень территориальных зон, выделенных на карте градостроительного зонирования. 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На карте градостроительного зонирования выделены следующие виды территориальных зон: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37757830"/>
      <w:bookmarkStart w:id="1" w:name="_Toc237765949"/>
      <w:bookmarkStart w:id="2" w:name="_Toc239047218"/>
      <w:bookmarkStart w:id="3" w:name="_Toc240185264"/>
      <w:bookmarkStart w:id="4" w:name="_Toc245782440"/>
      <w:bookmarkStart w:id="5" w:name="_Toc248206867"/>
      <w:bookmarkStart w:id="6" w:name="_Toc254953798"/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Статья 18. Градостроительные регламенты территориальных зон.</w:t>
      </w:r>
      <w:bookmarkEnd w:id="0"/>
      <w:bookmarkEnd w:id="1"/>
      <w:bookmarkEnd w:id="2"/>
      <w:bookmarkEnd w:id="3"/>
      <w:bookmarkEnd w:id="4"/>
      <w:bookmarkEnd w:id="5"/>
      <w:bookmarkEnd w:id="6"/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ЖИЛЫЕ ЗОНЫ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Ж-1 ЗОНА ЗАСТРОЙКИ ИНДИВИДУАЛЬНЫМИ ЖИЛЫМИ ДОМАМИ.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6386"/>
        <w:gridCol w:w="1836"/>
      </w:tblGrid>
      <w:tr w:rsidR="00E53F15" w:rsidRPr="00C9466B" w:rsidTr="00C9466B">
        <w:trPr>
          <w:tblHeader/>
        </w:trPr>
        <w:tc>
          <w:tcPr>
            <w:tcW w:w="1014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0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890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C9466B">
        <w:trPr>
          <w:tblHeader/>
        </w:trPr>
        <w:tc>
          <w:tcPr>
            <w:tcW w:w="1014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0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C9466B">
        <w:tc>
          <w:tcPr>
            <w:tcW w:w="5000" w:type="pct"/>
            <w:gridSpan w:val="3"/>
            <w:vAlign w:val="center"/>
          </w:tcPr>
          <w:p w:rsidR="00E53F15" w:rsidRPr="00916802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строительства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890" w:type="pct"/>
          </w:tcPr>
          <w:p w:rsidR="00E53F15" w:rsidRPr="00C9466B" w:rsidRDefault="00B47A50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3F15"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Малоэтажная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многоквартирная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Блокированная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F314E" w:rsidRPr="00C9466B" w:rsidTr="00C9466B">
        <w:tc>
          <w:tcPr>
            <w:tcW w:w="1014" w:type="pct"/>
          </w:tcPr>
          <w:p w:rsidR="00CF314E" w:rsidRPr="00C9466B" w:rsidRDefault="00CF314E" w:rsidP="00C9466B">
            <w:pPr>
              <w:spacing w:after="0" w:line="240" w:lineRule="auto"/>
              <w:jc w:val="center"/>
              <w:divId w:val="2133476059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096" w:type="pct"/>
          </w:tcPr>
          <w:p w:rsidR="00CF314E" w:rsidRPr="00C9466B" w:rsidRDefault="00CF314E" w:rsidP="00C9466B">
            <w:pPr>
              <w:spacing w:after="0" w:line="240" w:lineRule="auto"/>
              <w:jc w:val="both"/>
              <w:divId w:val="18262387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096"/>
            <w:bookmarkEnd w:id="7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90" w:type="pct"/>
          </w:tcPr>
          <w:p w:rsidR="00CF314E" w:rsidRPr="00C9466B" w:rsidRDefault="00CF314E" w:rsidP="00C9466B">
            <w:pPr>
              <w:spacing w:after="0" w:line="240" w:lineRule="auto"/>
              <w:jc w:val="center"/>
              <w:divId w:val="1012662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097"/>
            <w:bookmarkEnd w:id="8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" w:anchor="block_1021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53F15" w:rsidRPr="00C9466B" w:rsidTr="00C9466B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C9466B" w:rsidTr="00C9466B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8" w:anchor="dst11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2.7.2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2B5A4A" w:rsidRPr="00C9466B" w:rsidTr="00C9466B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3F15" w:rsidRPr="00C9466B" w:rsidRDefault="00E53F1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0" w:anchor="block_10271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1" w:anchor="block_1049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2" w:anchor="block_1723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0" w:type="pct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C9466B" w:rsidTr="00C9466B">
        <w:tc>
          <w:tcPr>
            <w:tcW w:w="1014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30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90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C9466B" w:rsidTr="00C9466B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C9466B" w:rsidTr="00C9466B">
        <w:tc>
          <w:tcPr>
            <w:tcW w:w="1014" w:type="pct"/>
          </w:tcPr>
          <w:p w:rsidR="002B5A4A" w:rsidRPr="00C9466B" w:rsidRDefault="002B5A4A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096" w:type="pct"/>
          </w:tcPr>
          <w:p w:rsidR="002B5A4A" w:rsidRPr="00C9466B" w:rsidRDefault="002B5A4A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3" w:anchor="dst100115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4" w:anchor="dst100124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3.2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anchor="dst100139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3.3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6" w:anchor="dst100142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3.4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anchor="dst100145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3.4.1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anchor="dst100157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3.5.1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anchor="dst100163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3.6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anchor="dst100175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3.7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anchor="dst100208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3.10.1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anchor="dst100217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3" w:anchor="dst100223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4.3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" w:anchor="dst100226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4.4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anchor="dst100232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4.6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anchor="dst100280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5.1.2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7" w:anchor="dst100283" w:history="1">
              <w:r w:rsidRPr="00C9466B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5.1.3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890" w:type="pct"/>
          </w:tcPr>
          <w:p w:rsidR="002B5A4A" w:rsidRPr="00C9466B" w:rsidRDefault="002B5A4A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2B5A4A" w:rsidRPr="00C9466B" w:rsidTr="00C9466B">
        <w:tc>
          <w:tcPr>
            <w:tcW w:w="1014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96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90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2B5A4A" w:rsidRPr="00C9466B" w:rsidTr="00C9466B">
        <w:tc>
          <w:tcPr>
            <w:tcW w:w="1014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90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2B5A4A" w:rsidRPr="00C9466B" w:rsidTr="00C9466B">
        <w:tc>
          <w:tcPr>
            <w:tcW w:w="1014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3096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90" w:type="pct"/>
          </w:tcPr>
          <w:p w:rsidR="002B5A4A" w:rsidRPr="00C9466B" w:rsidRDefault="002B5A4A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передней границы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12492A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6B3CB8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индивидуальных гаражей, хозяйственных построек </w:t>
            </w: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</w:t>
      </w:r>
      <w:r w:rsidR="001C0555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применительно для территориальной зоны отражены в</w:t>
      </w:r>
      <w:r w:rsidR="00AB0762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ст. 19 настоящих Правил</w:t>
      </w:r>
      <w:r w:rsidR="000A45F0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ОБЩЕСТВЕННО-ДЕЛОВЫЕ ЗОНЫ.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Д-1. ЗОНА ОБЪЕКТОВ ОБЩЕСТВЕННО-ДЕЛОВОГО И КОММЕРЧЕСКОГО НАЗНАЧЕНИЯ.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Зона выделена для обеспечения разрешительно-правовых условий и процедур формирования центра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Зона охватывает </w:t>
      </w:r>
      <w:r w:rsidR="00CF2C30" w:rsidRPr="00C9466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пункта, характеризующи</w:t>
      </w:r>
      <w:r w:rsidR="00CF2C30" w:rsidRPr="00C946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>ся многофункциональным использованием территории.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541560" w:rsidRPr="00C9466B" w:rsidTr="009E3697">
        <w:tc>
          <w:tcPr>
            <w:tcW w:w="1396" w:type="pct"/>
          </w:tcPr>
          <w:p w:rsidR="00541560" w:rsidRPr="00C9466B" w:rsidRDefault="00541560" w:rsidP="00C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541560" w:rsidRPr="00C9466B" w:rsidRDefault="00541560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41560" w:rsidRPr="00C9466B" w:rsidRDefault="00541560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541560" w:rsidRPr="00C9466B" w:rsidRDefault="00541560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41560" w:rsidRPr="00C9466B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114"/>
            <w:bookmarkEnd w:id="9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dst100118" w:history="1">
              <w:r w:rsidRPr="00C9466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9" w:anchor="dst100121" w:history="1">
              <w:r w:rsidRPr="00C9466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15"/>
            <w:bookmarkEnd w:id="10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41560" w:rsidRPr="00C9466B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0116"/>
            <w:bookmarkEnd w:id="11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117"/>
            <w:bookmarkEnd w:id="12"/>
            <w:proofErr w:type="gramStart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118"/>
            <w:bookmarkEnd w:id="13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541560" w:rsidRPr="00C9466B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135"/>
            <w:bookmarkEnd w:id="14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0" w:anchor="dst10023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C9466B" w:rsidRDefault="00541560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136"/>
            <w:bookmarkEnd w:id="15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C47783" w:rsidRPr="00C9466B" w:rsidTr="00C47783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C9466B" w:rsidRDefault="00C47783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C9466B" w:rsidRDefault="00C47783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234"/>
            <w:bookmarkStart w:id="17" w:name="dst12"/>
            <w:bookmarkEnd w:id="16"/>
            <w:bookmarkEnd w:id="17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C9466B" w:rsidRDefault="00C47783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235"/>
            <w:bookmarkEnd w:id="18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61" w:rsidRPr="00C9466B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408"/>
            <w:bookmarkEnd w:id="19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409"/>
            <w:bookmarkEnd w:id="20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2.7.2, 4.9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C9466B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1" w:name="dst100458"/>
            <w:bookmarkEnd w:id="21"/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459"/>
            <w:bookmarkEnd w:id="2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1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3" w:name="dst100460"/>
            <w:bookmarkEnd w:id="23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C9466B" w:rsidTr="008E498C">
        <w:tc>
          <w:tcPr>
            <w:tcW w:w="5000" w:type="pct"/>
            <w:gridSpan w:val="3"/>
          </w:tcPr>
          <w:p w:rsidR="008E498C" w:rsidRPr="00C9466B" w:rsidRDefault="008E498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0A45F0"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12492A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0555" w:rsidRPr="00C9466B" w:rsidRDefault="001C055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0A45F0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Д-2. ЗОНА ОБЪЕКТОВ УЧЕБНО-ОБРАЗОВАТЕЛЬНОГО НАЗНАЧЕНИЯ.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1C6A8D" w:rsidRPr="00C9466B" w:rsidTr="001C6A8D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D" w:rsidRPr="00C9466B" w:rsidRDefault="001C6A8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1C6A8D" w:rsidRPr="00C9466B" w:rsidRDefault="001C6A8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D" w:rsidRPr="00C9466B" w:rsidRDefault="001C6A8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D" w:rsidRPr="00C9466B" w:rsidRDefault="001C6A8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C9466B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4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C9466B" w:rsidTr="008E498C">
        <w:tc>
          <w:tcPr>
            <w:tcW w:w="5000" w:type="pct"/>
            <w:gridSpan w:val="3"/>
          </w:tcPr>
          <w:p w:rsidR="008E498C" w:rsidRPr="00C9466B" w:rsidRDefault="008E498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0A45F0"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</w:t>
            </w:r>
            <w:r w:rsidR="00517255"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45F0"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вливаются</w:t>
            </w: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0A45F0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F15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12492A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0555" w:rsidRPr="00C9466B" w:rsidRDefault="001C055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0A45F0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Д-3. ЗОНА ОБЪЕКТОВ ЗДРАВООХРАНЕНИЯ.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22"/>
        <w:gridCol w:w="5237"/>
        <w:gridCol w:w="140"/>
        <w:gridCol w:w="1930"/>
      </w:tblGrid>
      <w:tr w:rsidR="00E53F15" w:rsidRPr="00C9466B" w:rsidTr="008A6D71">
        <w:trPr>
          <w:tblHeader/>
        </w:trPr>
        <w:tc>
          <w:tcPr>
            <w:tcW w:w="1396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8A6D71">
        <w:trPr>
          <w:tblHeader/>
        </w:trPr>
        <w:tc>
          <w:tcPr>
            <w:tcW w:w="1396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8A6D71">
        <w:tc>
          <w:tcPr>
            <w:tcW w:w="5000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8A6D71">
        <w:tc>
          <w:tcPr>
            <w:tcW w:w="139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E53F15" w:rsidRPr="00C9466B" w:rsidTr="008A6D71">
        <w:tc>
          <w:tcPr>
            <w:tcW w:w="139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E53F15" w:rsidRPr="00C9466B" w:rsidTr="008A6D71">
        <w:tc>
          <w:tcPr>
            <w:tcW w:w="5000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8A6D71">
        <w:tc>
          <w:tcPr>
            <w:tcW w:w="139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C9466B" w:rsidTr="008A6D71">
        <w:tc>
          <w:tcPr>
            <w:tcW w:w="139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C9466B" w:rsidTr="008A6D71"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7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C9466B" w:rsidTr="008A6D71">
        <w:tc>
          <w:tcPr>
            <w:tcW w:w="139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C9466B" w:rsidTr="008A6D71">
        <w:tc>
          <w:tcPr>
            <w:tcW w:w="5000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A6D71" w:rsidRPr="00C9466B" w:rsidTr="008A6D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1" w:rsidRPr="00C9466B" w:rsidRDefault="008A6D71" w:rsidP="00C9466B">
            <w:pPr>
              <w:pStyle w:val="afff5"/>
              <w:jc w:val="center"/>
            </w:pPr>
            <w:r w:rsidRPr="00C9466B">
              <w:t>Магазины</w:t>
            </w:r>
          </w:p>
        </w:tc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1" w:rsidRPr="00C9466B" w:rsidRDefault="008A6D71" w:rsidP="00C9466B">
            <w:pPr>
              <w:pStyle w:val="afff5"/>
              <w:jc w:val="center"/>
            </w:pPr>
            <w:r w:rsidRPr="00C9466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71" w:rsidRPr="00C9466B" w:rsidRDefault="008A6D71" w:rsidP="00C9466B">
            <w:pPr>
              <w:pStyle w:val="afff5"/>
              <w:jc w:val="center"/>
            </w:pPr>
            <w:bookmarkStart w:id="24" w:name="sub_1044"/>
            <w:r w:rsidRPr="00C9466B">
              <w:t>4.4</w:t>
            </w:r>
            <w:bookmarkEnd w:id="24"/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8A6D71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F15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8737E2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F15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12492A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C9466B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0555" w:rsidRPr="00C9466B" w:rsidRDefault="001C055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11040D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ЗОНЫ РЕКРЕАЦИОННОГО НАЗНАЧЕНИЯ.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br/>
      </w: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 xml:space="preserve"> Р-1. ЗОНА ОБЪЕКТОВ РЕКРЕАЦИОННОГО НАЗНАЧЕНИЯ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9E3697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6484D" w:rsidRPr="00C9466B" w:rsidTr="00F6484D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514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  <w:bookmarkEnd w:id="25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C55F61" w:rsidRPr="00C9466B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422"/>
            <w:bookmarkStart w:id="27" w:name="dst100425"/>
            <w:bookmarkEnd w:id="26"/>
            <w:bookmarkEnd w:id="27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426"/>
            <w:bookmarkEnd w:id="28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C9466B" w:rsidRDefault="00C55F61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427"/>
            <w:bookmarkEnd w:id="29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D135D0" w:rsidRPr="00C9466B" w:rsidTr="00D135D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0" w:rsidRPr="00C9466B" w:rsidRDefault="00D135D0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0" w:rsidRPr="00C9466B" w:rsidRDefault="00D135D0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135D0" w:rsidRPr="00C9466B" w:rsidRDefault="00D135D0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0" w:rsidRPr="00C9466B" w:rsidRDefault="00D135D0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521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  <w:bookmarkEnd w:id="30"/>
          </w:p>
        </w:tc>
      </w:tr>
      <w:tr w:rsidR="00DC74C9" w:rsidRPr="00C9466B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456"/>
            <w:bookmarkEnd w:id="31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dst10046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12.0.1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1" w:anchor="dst100463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12.0.2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0457"/>
            <w:bookmarkEnd w:id="3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</w:tcPr>
          <w:p w:rsidR="00E53F15" w:rsidRPr="00C9466B" w:rsidRDefault="00E53F15" w:rsidP="00C9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C9466B" w:rsidRDefault="00E53F15" w:rsidP="00C946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</w:tr>
      <w:tr w:rsidR="008A6D71" w:rsidRPr="00C9466B" w:rsidTr="008A6D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D71" w:rsidRPr="00C9466B" w:rsidRDefault="008A6D71" w:rsidP="00C9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D71" w:rsidRPr="00C9466B" w:rsidRDefault="008A6D71" w:rsidP="00C946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8A6D71" w:rsidRPr="00C9466B" w:rsidRDefault="008A6D71" w:rsidP="00C946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2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D71" w:rsidRPr="00C9466B" w:rsidRDefault="008A6D71" w:rsidP="00C9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8A6D71" w:rsidRPr="00C9466B" w:rsidTr="008A6D7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1" w:rsidRPr="00C9466B" w:rsidRDefault="008A6D71" w:rsidP="00C9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8A6D71" w:rsidRPr="00C9466B" w:rsidRDefault="008A6D71" w:rsidP="00C946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1" w:rsidRPr="00C9466B" w:rsidRDefault="008A6D71" w:rsidP="00C946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1" w:rsidRPr="00C9466B" w:rsidRDefault="008A6D71" w:rsidP="00C946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12.0.2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Общественное питание</w:t>
            </w: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4.6</w:t>
            </w: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8A6D71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8A6D71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0555" w:rsidRPr="00C9466B" w:rsidRDefault="001C055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A6D71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 xml:space="preserve">Р-2. </w:t>
      </w:r>
      <w:r w:rsidR="00517255" w:rsidRPr="00C9466B">
        <w:rPr>
          <w:rFonts w:ascii="Times New Roman" w:eastAsia="Times New Roman" w:hAnsi="Times New Roman" w:cs="Times New Roman"/>
          <w:b/>
          <w:sz w:val="24"/>
          <w:szCs w:val="24"/>
        </w:rPr>
        <w:t>ЗОНА ЛЕСОВ И ОХРАНЯЕМЫХ ПРИРОДНЫХ ОБЪЕКТОВ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правовых условий сохранения и развития озелененных территорий, сохранение прибрежных территорий, представляющих ценность для отдыха на открытом воздухе.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C9466B" w:rsidTr="00DC74C9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DC74C9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167CD5" w:rsidRPr="00C9466B" w:rsidTr="00B36FDB">
        <w:tc>
          <w:tcPr>
            <w:tcW w:w="1396" w:type="pct"/>
          </w:tcPr>
          <w:p w:rsidR="00167CD5" w:rsidRPr="00C9466B" w:rsidRDefault="00167CD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территорий</w:t>
            </w:r>
            <w:proofErr w:type="spellEnd"/>
          </w:p>
        </w:tc>
        <w:tc>
          <w:tcPr>
            <w:tcW w:w="2583" w:type="pct"/>
          </w:tcPr>
          <w:p w:rsidR="00167CD5" w:rsidRPr="00C9466B" w:rsidRDefault="00167CD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</w:tcPr>
          <w:p w:rsidR="00167CD5" w:rsidRPr="00C9466B" w:rsidRDefault="00167CD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</w:tr>
      <w:tr w:rsidR="00DC74C9" w:rsidRPr="00C9466B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00429"/>
            <w:bookmarkEnd w:id="33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dst100433" w:history="1">
              <w:r w:rsidRPr="00C9466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10.1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46" w:anchor="dst100442" w:history="1">
              <w:r w:rsidRPr="00C9466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10.4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100430"/>
            <w:bookmarkEnd w:id="34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C74C9" w:rsidRPr="00C9466B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древесины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432"/>
            <w:bookmarkEnd w:id="35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6" w:name="dst100433"/>
            <w:bookmarkEnd w:id="36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</w:tr>
      <w:tr w:rsidR="00DC74C9" w:rsidRPr="00C9466B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7" w:name="dst100434"/>
            <w:bookmarkEnd w:id="37"/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плантации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0435"/>
            <w:bookmarkEnd w:id="38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9" w:name="dst100436"/>
            <w:bookmarkEnd w:id="39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</w:t>
            </w:r>
          </w:p>
        </w:tc>
      </w:tr>
      <w:tr w:rsidR="00DC74C9" w:rsidRPr="00C9466B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0" w:name="dst100437"/>
            <w:bookmarkEnd w:id="40"/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438"/>
            <w:bookmarkEnd w:id="41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2" w:name="dst100439"/>
            <w:bookmarkEnd w:id="4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</w:t>
            </w:r>
          </w:p>
        </w:tc>
      </w:tr>
      <w:tr w:rsidR="00E53F15" w:rsidRPr="00C9466B" w:rsidTr="00DC74C9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леса</w:t>
            </w:r>
            <w:proofErr w:type="spellEnd"/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C9466B" w:rsidTr="00DC74C9">
        <w:tc>
          <w:tcPr>
            <w:tcW w:w="5000" w:type="pct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 </w:t>
            </w:r>
            <w:r w:rsidR="008A6D71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C9466B" w:rsidTr="00DC74C9">
        <w:tc>
          <w:tcPr>
            <w:tcW w:w="5000" w:type="pct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8A6D71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C9466B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C10724" w:rsidRPr="00C9466B" w:rsidRDefault="00C7625D" w:rsidP="00C9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7625D" w:rsidRPr="00C9466B" w:rsidRDefault="00C7625D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9466B">
        <w:rPr>
          <w:rFonts w:ascii="Times New Roman" w:eastAsia="Times New Roman" w:hAnsi="Times New Roman" w:cs="Times New Roman"/>
          <w:sz w:val="24"/>
          <w:szCs w:val="24"/>
        </w:rPr>
        <w:t>Зеленовского</w:t>
      </w:r>
      <w:proofErr w:type="spell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расположена перспективная особо охраняемая природная территория регионального значения – «Быковский остров».</w:t>
      </w:r>
    </w:p>
    <w:p w:rsidR="00E53F15" w:rsidRPr="00C9466B" w:rsidRDefault="00E2627A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не устанавливаются для земель лесного фонда в соответствии с ч.6 ст.36 Градостроительного кодекса РФ.</w:t>
      </w:r>
    </w:p>
    <w:p w:rsidR="0013445A" w:rsidRPr="00C9466B" w:rsidRDefault="0013445A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</w:t>
      </w:r>
      <w:r w:rsidR="008A6D71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л.</w:t>
      </w: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Р-3 ЗОНА ОБЪЕКТОВ ВОДНОГО ФОНДА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правовых условий сохранения объектов водного фонда.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C9466B" w:rsidTr="00DC74C9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DC74C9">
        <w:trPr>
          <w:tblHeader/>
        </w:trPr>
        <w:tc>
          <w:tcPr>
            <w:tcW w:w="139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C74C9" w:rsidRPr="00C9466B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444"/>
            <w:bookmarkEnd w:id="43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C9466B" w:rsidRDefault="00DC74C9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st100445"/>
            <w:bookmarkEnd w:id="44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53F15" w:rsidRPr="00C9466B" w:rsidTr="00DC74C9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E53F15" w:rsidRPr="00C9466B" w:rsidTr="00DC74C9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F6484D" w:rsidRPr="00C9466B" w:rsidTr="00F6484D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спорт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</w:tr>
      <w:tr w:rsidR="00F6484D" w:rsidRPr="00C9466B" w:rsidTr="00F6484D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4D" w:rsidRPr="00C9466B" w:rsidRDefault="00F6484D" w:rsidP="00C9466B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E53F15" w:rsidRPr="00C9466B" w:rsidTr="00DC74C9">
        <w:tc>
          <w:tcPr>
            <w:tcW w:w="139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C9466B" w:rsidTr="00DC74C9">
        <w:tc>
          <w:tcPr>
            <w:tcW w:w="5000" w:type="pct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 </w:t>
            </w:r>
            <w:r w:rsidR="00E2627A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F15" w:rsidRPr="00C9466B" w:rsidTr="00DC74C9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C9466B" w:rsidTr="00DC74C9">
        <w:tc>
          <w:tcPr>
            <w:tcW w:w="5000" w:type="pct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E2627A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устанавливаются.</w:t>
            </w:r>
          </w:p>
        </w:tc>
      </w:tr>
    </w:tbl>
    <w:p w:rsidR="00C9466B" w:rsidRDefault="00C9466B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C9466B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не устанавливаются для земель, покрытых поверхностными водами</w:t>
      </w:r>
      <w:r w:rsidR="00E2627A" w:rsidRPr="00C946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7625D" w:rsidRPr="00C9466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E2627A" w:rsidRPr="00C9466B">
        <w:rPr>
          <w:rFonts w:ascii="Times New Roman" w:eastAsia="Times New Roman" w:hAnsi="Times New Roman" w:cs="Times New Roman"/>
          <w:sz w:val="24"/>
          <w:szCs w:val="24"/>
        </w:rPr>
        <w:t xml:space="preserve"> с ч.6 ст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27A" w:rsidRPr="00C9466B">
        <w:rPr>
          <w:rFonts w:ascii="Times New Roman" w:eastAsia="Times New Roman" w:hAnsi="Times New Roman" w:cs="Times New Roman"/>
          <w:sz w:val="24"/>
          <w:szCs w:val="24"/>
        </w:rPr>
        <w:t>36 Градостроительного кодекса РФ.</w:t>
      </w:r>
    </w:p>
    <w:p w:rsidR="001C0555" w:rsidRPr="00C9466B" w:rsidRDefault="001C055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E2627A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ЗОНЫ СЕЛЬСКОХОЗЯЙСТВЕННОГО НАЗНАЧЕНИЯ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СХ-1 ЗОНА ОБЪЕКТОВ СЕЛЬСКОХОЗЯЙСТВЕННОГО НАЗНАЧЕНИЯ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  <w:bookmarkStart w:id="45" w:name="_GoBack"/>
      <w:bookmarkEnd w:id="45"/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4"/>
        <w:gridCol w:w="52"/>
        <w:gridCol w:w="5347"/>
        <w:gridCol w:w="40"/>
        <w:gridCol w:w="1855"/>
      </w:tblGrid>
      <w:tr w:rsidR="00E53F15" w:rsidRPr="00C9466B" w:rsidTr="009E3697">
        <w:trPr>
          <w:tblHeader/>
        </w:trPr>
        <w:tc>
          <w:tcPr>
            <w:tcW w:w="151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9E3697">
        <w:trPr>
          <w:tblHeader/>
        </w:trPr>
        <w:tc>
          <w:tcPr>
            <w:tcW w:w="1516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5000" w:type="pct"/>
            <w:gridSpan w:val="5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использование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  <w:gridSpan w:val="2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Овощеводство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1.8 - 1.11, 1.15, 1.19, 1.20                                                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Звероводство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Птицеводство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Пчеловодство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</w:tr>
      <w:tr w:rsidR="00DC74C9" w:rsidRPr="00C9466B" w:rsidTr="00DC74C9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Рыбоводство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C9466B" w:rsidRDefault="00DC74C9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0057"/>
            <w:bookmarkEnd w:id="46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C74C9" w:rsidRPr="00C9466B" w:rsidRDefault="00DC74C9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C9" w:rsidRPr="00C9466B" w:rsidRDefault="00DC74C9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7" w:name="dst100058"/>
            <w:bookmarkEnd w:id="47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Научное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1.15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1.16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Питомники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Размещение машинно-транспортных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Сенокошение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dst100075"/>
            <w:bookmarkEnd w:id="48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05" w:type="pct"/>
            <w:gridSpan w:val="2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9" w:name="dst100076"/>
            <w:bookmarkEnd w:id="49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</w:tr>
      <w:tr w:rsidR="00E53F15" w:rsidRPr="00C9466B" w:rsidTr="009E369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Выпас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сельскохозяйственных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C9466B" w:rsidRDefault="00E53F1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dst100078"/>
            <w:bookmarkEnd w:id="50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1" w:name="dst100079"/>
            <w:bookmarkEnd w:id="51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E53F15" w:rsidRPr="00C9466B" w:rsidTr="009E3697">
        <w:tc>
          <w:tcPr>
            <w:tcW w:w="5000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5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</w:tr>
      <w:tr w:rsidR="00EE2565" w:rsidRPr="00C9466B" w:rsidTr="00EE2565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5" w:rsidRPr="00C9466B" w:rsidRDefault="00EE256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Историко-культурная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5" w:rsidRPr="00C9466B" w:rsidRDefault="00EE256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5" w:rsidRPr="00C9466B" w:rsidRDefault="00EE256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2" w:name="sub_1093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</w:t>
            </w:r>
            <w:bookmarkEnd w:id="52"/>
          </w:p>
        </w:tc>
      </w:tr>
      <w:tr w:rsidR="00E53F15" w:rsidRPr="00C9466B" w:rsidTr="009E3697">
        <w:tc>
          <w:tcPr>
            <w:tcW w:w="1516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Гидротехнические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05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</w:t>
            </w:r>
          </w:p>
        </w:tc>
      </w:tr>
      <w:tr w:rsidR="00EA2119" w:rsidRPr="00C9466B" w:rsidTr="009E3697">
        <w:tc>
          <w:tcPr>
            <w:tcW w:w="1516" w:type="pct"/>
            <w:vAlign w:val="center"/>
          </w:tcPr>
          <w:p w:rsidR="00EA2119" w:rsidRPr="00C9466B" w:rsidRDefault="00EA2119" w:rsidP="00C946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EA2119" w:rsidRPr="00C9466B" w:rsidRDefault="00EA2119" w:rsidP="00C946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gridSpan w:val="2"/>
            <w:vAlign w:val="center"/>
          </w:tcPr>
          <w:p w:rsidR="00EA2119" w:rsidRPr="00C9466B" w:rsidRDefault="00EA2119" w:rsidP="00C946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40D" w:rsidRPr="00C9466B" w:rsidTr="0011040D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Трубопроводный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11040D" w:rsidRPr="00C9466B" w:rsidTr="0011040D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40D" w:rsidRPr="00C9466B" w:rsidRDefault="0011040D" w:rsidP="00C946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  <w:tr w:rsidR="00001934" w:rsidRPr="00C9466B" w:rsidTr="00001934">
        <w:tc>
          <w:tcPr>
            <w:tcW w:w="1541" w:type="pct"/>
            <w:gridSpan w:val="2"/>
            <w:vAlign w:val="center"/>
          </w:tcPr>
          <w:p w:rsidR="00001934" w:rsidRPr="00C9466B" w:rsidRDefault="00001934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73" w:type="pct"/>
            <w:gridSpan w:val="2"/>
            <w:vAlign w:val="center"/>
          </w:tcPr>
          <w:p w:rsidR="00001934" w:rsidRPr="00C9466B" w:rsidRDefault="00001934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8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9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886" w:type="pct"/>
            <w:vAlign w:val="center"/>
          </w:tcPr>
          <w:p w:rsidR="00001934" w:rsidRPr="00C9466B" w:rsidRDefault="00001934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</w:tbl>
    <w:p w:rsidR="00167CD5" w:rsidRPr="00C9466B" w:rsidRDefault="00167CD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EA2119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C9466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48313E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E2565" w:rsidP="00C9466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D7"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="00EE2565" w:rsidRPr="00C946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 с ч.6 ст.36 Градостроительного кодекса РФ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наследия;</w:t>
      </w: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2) в границах территорий общего пользования;</w:t>
      </w: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4) предоставленные для добычи полезных ископаемых.</w:t>
      </w:r>
      <w:proofErr w:type="gramEnd"/>
    </w:p>
    <w:p w:rsidR="00B47A50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EE2565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25D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СХ-2 </w:t>
      </w:r>
      <w:r w:rsidR="00C7625D"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ЗОНА ОБЪЕКТОВ СЕЛЬСКОХОЗЯЙСТВЕННОГО НАЗНАЧЕНИЯ В НАСЕЛЕННОМ ПУНКТЕ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C9466B" w:rsidTr="0048313E">
        <w:trPr>
          <w:tblHeader/>
        </w:trPr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48313E">
        <w:trPr>
          <w:tblHeader/>
        </w:trPr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48313E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A2119" w:rsidRPr="00C9466B" w:rsidTr="0048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021"/>
            <w:bookmarkEnd w:id="53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A2119" w:rsidRPr="00C9466B" w:rsidRDefault="00EA2119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dst100025" w:history="1">
              <w:r w:rsidRPr="00C9466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кодами 1.2</w:t>
              </w:r>
            </w:hyperlink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51" w:anchor="dst100037" w:history="1">
              <w:r w:rsidRPr="00C9466B">
                <w:rPr>
                  <w:rStyle w:val="af"/>
                  <w:rFonts w:ascii="Times New Roman" w:hAnsi="Times New Roman" w:cs="Times New Roman"/>
                  <w:color w:val="666699"/>
                  <w:sz w:val="24"/>
                  <w:szCs w:val="24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0022"/>
            <w:bookmarkEnd w:id="54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A2119" w:rsidRPr="00C9466B" w:rsidTr="0048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100023"/>
            <w:bookmarkEnd w:id="55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0024"/>
            <w:bookmarkEnd w:id="56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st100025"/>
            <w:bookmarkEnd w:id="57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A2119" w:rsidRPr="00C9466B" w:rsidTr="00483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st100026"/>
            <w:bookmarkEnd w:id="58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dst100027"/>
            <w:bookmarkEnd w:id="59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C9466B" w:rsidRDefault="00EA2119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dst100028"/>
            <w:bookmarkEnd w:id="60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53F15" w:rsidRPr="00C9466B" w:rsidTr="0048313E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C946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89" w:tooltip="1.11" w:history="1">
              <w:r w:rsidRPr="00C946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1.11</w:t>
              </w:r>
            </w:hyperlink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1.15, 1.19, 1.20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</w:tr>
      <w:tr w:rsidR="00EA2119" w:rsidRPr="00C9466B" w:rsidTr="0048313E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Скотоводство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st100042"/>
            <w:bookmarkEnd w:id="61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2" w:name="dst100043"/>
            <w:bookmarkEnd w:id="6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A2119" w:rsidRPr="00C9466B" w:rsidTr="0048313E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dst100051"/>
            <w:bookmarkEnd w:id="63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dst100052"/>
            <w:bookmarkEnd w:id="64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C9466B" w:rsidTr="0048313E"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1.15</w:t>
            </w:r>
          </w:p>
        </w:tc>
      </w:tr>
      <w:tr w:rsidR="00E53F15" w:rsidRPr="00C9466B" w:rsidTr="0048313E"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C9466B" w:rsidTr="0048313E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53F15" w:rsidRPr="00C9466B" w:rsidTr="0048313E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48313E"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E53F15" w:rsidRPr="00C9466B" w:rsidTr="0048313E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48313E" w:rsidRPr="00C9466B" w:rsidTr="0048313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E" w:rsidRPr="00C9466B" w:rsidRDefault="0048313E" w:rsidP="00C9466B">
            <w:pPr>
              <w:pStyle w:val="afff5"/>
              <w:jc w:val="center"/>
            </w:pPr>
            <w:r w:rsidRPr="00C9466B">
              <w:t>Трубопроводный транспорт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E" w:rsidRPr="00C9466B" w:rsidRDefault="0048313E" w:rsidP="00C9466B">
            <w:pPr>
              <w:pStyle w:val="afff5"/>
              <w:jc w:val="center"/>
            </w:pPr>
            <w:r w:rsidRPr="00C9466B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13E" w:rsidRPr="00C9466B" w:rsidRDefault="0048313E" w:rsidP="00C9466B">
            <w:pPr>
              <w:pStyle w:val="afff5"/>
              <w:jc w:val="center"/>
            </w:pPr>
            <w:bookmarkStart w:id="65" w:name="sub_1075"/>
            <w:r w:rsidRPr="00C9466B">
              <w:t>7.5</w:t>
            </w:r>
            <w:bookmarkEnd w:id="65"/>
          </w:p>
        </w:tc>
      </w:tr>
      <w:tr w:rsidR="00F064D7" w:rsidRPr="00C9466B" w:rsidTr="0048313E">
        <w:tc>
          <w:tcPr>
            <w:tcW w:w="1431" w:type="pct"/>
            <w:vAlign w:val="center"/>
          </w:tcPr>
          <w:p w:rsidR="00F064D7" w:rsidRPr="00C9466B" w:rsidRDefault="00F064D7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48" w:type="pct"/>
            <w:vAlign w:val="center"/>
          </w:tcPr>
          <w:p w:rsidR="00F064D7" w:rsidRPr="00C9466B" w:rsidRDefault="00F064D7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2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3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4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vAlign w:val="center"/>
          </w:tcPr>
          <w:p w:rsidR="00F064D7" w:rsidRPr="00C9466B" w:rsidRDefault="00F064D7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</w:tbl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48313E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001934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="0048313E" w:rsidRPr="00C946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ч.6 ст. 36 Градостроительного кодекса РФ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A50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8313E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ПРОИЗВОДСТВЕННЫЕ ЗОНЫ.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П-1. ЗОНА РАЗМЕЩЕНИЯ ПРОИЗВОДСТВЕННЫХ ОБЪЕКТОВ.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C9466B" w:rsidTr="009E3697">
        <w:trPr>
          <w:tblHeader/>
        </w:trPr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9E3697">
        <w:trPr>
          <w:tblHeader/>
        </w:trPr>
        <w:tc>
          <w:tcPr>
            <w:tcW w:w="143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5000" w:type="pct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9E3697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53F15" w:rsidRPr="00C9466B" w:rsidTr="009E3697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53F15" w:rsidRPr="00C9466B" w:rsidTr="009E3697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3E630C" w:rsidRPr="00C9466B" w:rsidTr="003E630C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st100339"/>
            <w:bookmarkEnd w:id="66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55" w:anchor="dst10011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st100340"/>
            <w:bookmarkEnd w:id="67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C9466B" w:rsidTr="009E3697">
        <w:tc>
          <w:tcPr>
            <w:tcW w:w="143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3E630C" w:rsidRPr="00C9466B" w:rsidTr="009E3697">
        <w:tc>
          <w:tcPr>
            <w:tcW w:w="143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3E630C" w:rsidRPr="00C9466B" w:rsidTr="009E3697">
        <w:tc>
          <w:tcPr>
            <w:tcW w:w="1431" w:type="pct"/>
          </w:tcPr>
          <w:p w:rsidR="003E630C" w:rsidRPr="00C9466B" w:rsidRDefault="0048313E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4838D2" w:rsidRPr="00C9466B" w:rsidTr="0048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5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D2" w:rsidRPr="00C9466B" w:rsidRDefault="004838D2" w:rsidP="00C9466B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56" w:anchor="block_1030" w:history="1">
              <w:r w:rsidRPr="00C9466B">
                <w:rPr>
                  <w:rStyle w:val="af"/>
                  <w:sz w:val="24"/>
                  <w:szCs w:val="24"/>
                  <w:shd w:val="clear" w:color="auto" w:fill="FFFFFF"/>
                </w:rPr>
                <w:t>кодами 3.0</w:t>
              </w:r>
            </w:hyperlink>
            <w:r w:rsidRPr="00C94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57" w:anchor="block_1040" w:history="1">
              <w:r w:rsidRPr="00C9466B">
                <w:rPr>
                  <w:rStyle w:val="af"/>
                  <w:sz w:val="24"/>
                  <w:szCs w:val="24"/>
                  <w:shd w:val="clear" w:color="auto" w:fill="FFFFFF"/>
                </w:rPr>
                <w:t>4.0</w:t>
              </w:r>
            </w:hyperlink>
            <w:r w:rsidRPr="00C94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4838D2" w:rsidRPr="00C9466B" w:rsidTr="0048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25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D2" w:rsidRPr="00C9466B" w:rsidRDefault="004838D2" w:rsidP="00C9466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C9466B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4838D2" w:rsidRPr="00C9466B" w:rsidTr="0048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25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D2" w:rsidRPr="00C9466B" w:rsidRDefault="004838D2" w:rsidP="00C9466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C9466B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4838D2" w:rsidRPr="00C9466B" w:rsidTr="0048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5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D2" w:rsidRPr="00C9466B" w:rsidRDefault="004838D2" w:rsidP="00C9466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C9466B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8D2" w:rsidRPr="00C9466B" w:rsidRDefault="004838D2" w:rsidP="00C9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6B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3E630C" w:rsidRPr="00C9466B" w:rsidTr="009E3697">
        <w:tc>
          <w:tcPr>
            <w:tcW w:w="5000" w:type="pct"/>
            <w:gridSpan w:val="3"/>
            <w:vAlign w:val="center"/>
          </w:tcPr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C9466B" w:rsidTr="009E3697">
        <w:tc>
          <w:tcPr>
            <w:tcW w:w="143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102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3E630C" w:rsidRPr="00C9466B" w:rsidTr="009E3697">
        <w:tc>
          <w:tcPr>
            <w:tcW w:w="143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48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3E630C" w:rsidRPr="00C9466B" w:rsidTr="009E3697">
        <w:tc>
          <w:tcPr>
            <w:tcW w:w="1431" w:type="pct"/>
            <w:vAlign w:val="center"/>
          </w:tcPr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3E630C" w:rsidRPr="00C9466B" w:rsidTr="009E3697">
        <w:tc>
          <w:tcPr>
            <w:tcW w:w="5000" w:type="pct"/>
            <w:gridSpan w:val="3"/>
            <w:vAlign w:val="center"/>
          </w:tcPr>
          <w:p w:rsidR="003E630C" w:rsidRPr="00C9466B" w:rsidRDefault="003E630C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4838D2" w:rsidRPr="00C9466B" w:rsidTr="004838D2">
        <w:tc>
          <w:tcPr>
            <w:tcW w:w="1431" w:type="pct"/>
          </w:tcPr>
          <w:p w:rsidR="004838D2" w:rsidRPr="00C9466B" w:rsidRDefault="004838D2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548" w:type="pct"/>
          </w:tcPr>
          <w:p w:rsidR="004838D2" w:rsidRPr="00C9466B" w:rsidRDefault="004838D2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                                               </w:t>
            </w:r>
          </w:p>
        </w:tc>
        <w:tc>
          <w:tcPr>
            <w:tcW w:w="1021" w:type="pct"/>
            <w:vAlign w:val="center"/>
          </w:tcPr>
          <w:p w:rsidR="004838D2" w:rsidRPr="00C9466B" w:rsidRDefault="004838D2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</w:tr>
      <w:tr w:rsidR="003E630C" w:rsidRPr="00C9466B" w:rsidTr="009E3697">
        <w:tc>
          <w:tcPr>
            <w:tcW w:w="143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3E630C" w:rsidRPr="00C9466B" w:rsidRDefault="003E630C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B4EB3" w:rsidRPr="00C9466B" w:rsidTr="008B4EB3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3" w:rsidRPr="00C9466B" w:rsidRDefault="008B4EB3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3" w:rsidRPr="00C9466B" w:rsidRDefault="008B4EB3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B4EB3" w:rsidRPr="00C9466B" w:rsidRDefault="008B4EB3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B4EB3" w:rsidRPr="00C9466B" w:rsidRDefault="008B4EB3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3" w:rsidRPr="00C9466B" w:rsidRDefault="008B4EB3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310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  <w:bookmarkEnd w:id="68"/>
          </w:p>
        </w:tc>
      </w:tr>
      <w:tr w:rsidR="006B3095" w:rsidRPr="00C9466B" w:rsidTr="009E3697">
        <w:tc>
          <w:tcPr>
            <w:tcW w:w="1431" w:type="pct"/>
          </w:tcPr>
          <w:p w:rsidR="006B3095" w:rsidRPr="00C9466B" w:rsidRDefault="006B309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48" w:type="pct"/>
          </w:tcPr>
          <w:p w:rsidR="006B3095" w:rsidRPr="00C9466B" w:rsidRDefault="006B309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</w:tcPr>
          <w:p w:rsidR="006B3095" w:rsidRPr="00C9466B" w:rsidRDefault="006B309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B47A50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C9466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48313E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48313E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8313E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ЗОНЫ СПЕЦИАЛЬНОГО НАЗНАЧЕНИЯ.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С-2. ЗОНА КЛАДБИЩ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98"/>
        <w:gridCol w:w="5166"/>
        <w:gridCol w:w="137"/>
        <w:gridCol w:w="1934"/>
        <w:gridCol w:w="51"/>
      </w:tblGrid>
      <w:tr w:rsidR="00E53F15" w:rsidRPr="00C9466B" w:rsidTr="00FD6FA5">
        <w:trPr>
          <w:gridAfter w:val="1"/>
          <w:wAfter w:w="25" w:type="pct"/>
          <w:tblHeader/>
        </w:trPr>
        <w:tc>
          <w:tcPr>
            <w:tcW w:w="1424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35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16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C9466B" w:rsidTr="00FD6FA5">
        <w:trPr>
          <w:gridAfter w:val="1"/>
          <w:wAfter w:w="25" w:type="pct"/>
          <w:tblHeader/>
        </w:trPr>
        <w:tc>
          <w:tcPr>
            <w:tcW w:w="1424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35" w:type="pct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6" w:type="pct"/>
            <w:gridSpan w:val="2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C9466B" w:rsidTr="00FD6FA5">
        <w:trPr>
          <w:gridAfter w:val="1"/>
          <w:wAfter w:w="25" w:type="pct"/>
        </w:trPr>
        <w:tc>
          <w:tcPr>
            <w:tcW w:w="4975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FD6FA5">
        <w:trPr>
          <w:gridAfter w:val="1"/>
          <w:wAfter w:w="25" w:type="pct"/>
        </w:trPr>
        <w:tc>
          <w:tcPr>
            <w:tcW w:w="1424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35" w:type="pct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16" w:type="pct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E53F15" w:rsidRPr="00C9466B" w:rsidTr="00FD6FA5">
        <w:trPr>
          <w:gridAfter w:val="1"/>
          <w:wAfter w:w="25" w:type="pct"/>
        </w:trPr>
        <w:tc>
          <w:tcPr>
            <w:tcW w:w="4975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FD6FA5" w:rsidRPr="00C9466B" w:rsidTr="00FD6FA5">
        <w:trPr>
          <w:gridAfter w:val="1"/>
          <w:wAfter w:w="25" w:type="pct"/>
        </w:trPr>
        <w:tc>
          <w:tcPr>
            <w:tcW w:w="1376" w:type="pct"/>
          </w:tcPr>
          <w:p w:rsidR="00FD6FA5" w:rsidRPr="00C9466B" w:rsidRDefault="00FD6FA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gridSpan w:val="2"/>
          </w:tcPr>
          <w:p w:rsidR="00FD6FA5" w:rsidRPr="00C9466B" w:rsidRDefault="00FD6FA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FD6FA5" w:rsidRPr="00C9466B" w:rsidRDefault="00FD6FA5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58" w:anchor="block_10271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59" w:anchor="block_1049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60" w:anchor="block_1723" w:history="1">
              <w:r w:rsidRPr="00C946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16" w:type="pct"/>
            <w:gridSpan w:val="2"/>
          </w:tcPr>
          <w:p w:rsidR="00FD6FA5" w:rsidRPr="00C9466B" w:rsidRDefault="00FD6FA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F6484D" w:rsidRPr="00C9466B" w:rsidTr="00FD6FA5">
        <w:trPr>
          <w:gridAfter w:val="1"/>
          <w:wAfter w:w="25" w:type="pct"/>
        </w:trPr>
        <w:tc>
          <w:tcPr>
            <w:tcW w:w="1424" w:type="pct"/>
            <w:gridSpan w:val="2"/>
          </w:tcPr>
          <w:p w:rsidR="00F6484D" w:rsidRPr="00C9466B" w:rsidRDefault="00F6484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484D" w:rsidRPr="00C9466B" w:rsidRDefault="00F6484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F6484D" w:rsidRPr="00C9466B" w:rsidRDefault="00F6484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16" w:type="pct"/>
            <w:gridSpan w:val="2"/>
          </w:tcPr>
          <w:p w:rsidR="00F6484D" w:rsidRPr="00C9466B" w:rsidRDefault="00F6484D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C9466B" w:rsidTr="00FD6FA5">
        <w:trPr>
          <w:gridAfter w:val="1"/>
          <w:wAfter w:w="25" w:type="pct"/>
        </w:trPr>
        <w:tc>
          <w:tcPr>
            <w:tcW w:w="4975" w:type="pct"/>
            <w:gridSpan w:val="5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87221" w:rsidRPr="00C9466B" w:rsidTr="00FD6FA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1" w:rsidRPr="00C9466B" w:rsidRDefault="00A87221" w:rsidP="00C9466B">
            <w:pPr>
              <w:pStyle w:val="afff5"/>
              <w:jc w:val="center"/>
            </w:pPr>
            <w:r w:rsidRPr="00C9466B">
              <w:t>Магазины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1" w:rsidRPr="00C9466B" w:rsidRDefault="00A87221" w:rsidP="00C9466B">
            <w:pPr>
              <w:pStyle w:val="afff5"/>
              <w:jc w:val="center"/>
            </w:pPr>
            <w:r w:rsidRPr="00C9466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21" w:rsidRPr="00C9466B" w:rsidRDefault="00A87221" w:rsidP="00C9466B">
            <w:pPr>
              <w:pStyle w:val="afff5"/>
              <w:jc w:val="center"/>
            </w:pPr>
            <w:r w:rsidRPr="00C9466B">
              <w:t>4.4</w:t>
            </w:r>
          </w:p>
        </w:tc>
      </w:tr>
    </w:tbl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A50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A87221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ЗОНЫ ИНЖЕНЕРНОЙ И ТРАНСПОРТНОЙ ИНФРАСТРУКТУРЫ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ИТ-1. ЗОНА ОБЪЕКТОВ ТРАНСПОРТНОЙ ИНФРАСТРУКТУРЫ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</w:tblGrid>
      <w:tr w:rsidR="00E53F15" w:rsidRPr="00C9466B" w:rsidTr="00A87221">
        <w:trPr>
          <w:tblHeader/>
          <w:jc w:val="center"/>
        </w:trPr>
        <w:tc>
          <w:tcPr>
            <w:tcW w:w="2836" w:type="dxa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C9466B" w:rsidTr="00A87221">
        <w:trPr>
          <w:jc w:val="center"/>
        </w:trPr>
        <w:tc>
          <w:tcPr>
            <w:tcW w:w="9855" w:type="dxa"/>
            <w:gridSpan w:val="4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225" w:rsidRPr="00C9466B" w:rsidTr="00A87221">
        <w:trPr>
          <w:jc w:val="center"/>
        </w:trPr>
        <w:tc>
          <w:tcPr>
            <w:tcW w:w="2836" w:type="dxa"/>
            <w:gridSpan w:val="2"/>
          </w:tcPr>
          <w:p w:rsidR="00E54225" w:rsidRPr="00C9466B" w:rsidRDefault="00E54225" w:rsidP="00C9466B">
            <w:pPr>
              <w:spacing w:after="0" w:line="240" w:lineRule="auto"/>
              <w:jc w:val="center"/>
              <w:divId w:val="1474985268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43" w:type="dxa"/>
          </w:tcPr>
          <w:p w:rsidR="00E54225" w:rsidRPr="00C9466B" w:rsidRDefault="00E54225" w:rsidP="00C9466B">
            <w:pPr>
              <w:spacing w:after="0" w:line="240" w:lineRule="auto"/>
              <w:jc w:val="both"/>
              <w:divId w:val="14688622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0255"/>
            <w:bookmarkEnd w:id="69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C9466B" w:rsidRDefault="00E54225" w:rsidP="00C9466B">
            <w:pPr>
              <w:spacing w:after="0" w:line="240" w:lineRule="auto"/>
              <w:jc w:val="center"/>
              <w:divId w:val="18692922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0256"/>
            <w:bookmarkEnd w:id="70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54225" w:rsidRPr="00C9466B" w:rsidTr="00A87221">
        <w:trPr>
          <w:jc w:val="center"/>
        </w:trPr>
        <w:tc>
          <w:tcPr>
            <w:tcW w:w="2836" w:type="dxa"/>
            <w:gridSpan w:val="2"/>
          </w:tcPr>
          <w:p w:rsidR="00E54225" w:rsidRPr="00C9466B" w:rsidRDefault="00E54225" w:rsidP="00C9466B">
            <w:pPr>
              <w:spacing w:after="0" w:line="240" w:lineRule="auto"/>
              <w:jc w:val="center"/>
              <w:divId w:val="123878047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643" w:type="dxa"/>
          </w:tcPr>
          <w:p w:rsidR="00E54225" w:rsidRPr="00C9466B" w:rsidRDefault="00E54225" w:rsidP="00C9466B">
            <w:pPr>
              <w:spacing w:after="0" w:line="240" w:lineRule="auto"/>
              <w:jc w:val="both"/>
              <w:divId w:val="252400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100258"/>
            <w:bookmarkEnd w:id="71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C9466B" w:rsidRDefault="00E54225" w:rsidP="00C9466B">
            <w:pPr>
              <w:spacing w:after="0" w:line="240" w:lineRule="auto"/>
              <w:jc w:val="center"/>
              <w:divId w:val="128018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dst100259"/>
            <w:bookmarkEnd w:id="72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54225" w:rsidRPr="00C9466B" w:rsidTr="00A8722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dst100261"/>
            <w:bookmarkEnd w:id="73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dst100262"/>
            <w:bookmarkEnd w:id="74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54225" w:rsidRPr="00C9466B" w:rsidTr="00A8722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dst100263"/>
            <w:bookmarkEnd w:id="75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dst100264"/>
            <w:bookmarkEnd w:id="76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C9466B" w:rsidRDefault="00E54225" w:rsidP="00C9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dst100265"/>
            <w:bookmarkEnd w:id="77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53F15" w:rsidRPr="00C9466B" w:rsidTr="00A87221">
        <w:trPr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643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376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EA2119" w:rsidRPr="00C9466B" w:rsidTr="00A8722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8" w:name="dst100378"/>
            <w:bookmarkEnd w:id="78"/>
            <w:proofErr w:type="gramStart"/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1" w:anchor="dst100109" w:history="1">
              <w:r w:rsidRPr="00C9466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кодами 2.7.1</w:t>
              </w:r>
            </w:hyperlink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2" w:anchor="dst100250" w:history="1">
              <w:r w:rsidRPr="00C9466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4.9</w:t>
              </w:r>
            </w:hyperlink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3" w:anchor="dst100385" w:history="1">
              <w:r w:rsidRPr="00C9466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7.2.3</w:t>
              </w:r>
            </w:hyperlink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0379"/>
            <w:bookmarkEnd w:id="79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EA2119" w:rsidRPr="00C9466B" w:rsidTr="00A8722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st100380"/>
            <w:bookmarkEnd w:id="80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81" w:name="dst100381"/>
            <w:bookmarkEnd w:id="81"/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64" w:anchor="dst100397" w:history="1">
              <w:r w:rsidRPr="00C9466B">
                <w:rPr>
                  <w:rStyle w:val="af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st100382"/>
            <w:bookmarkEnd w:id="82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EA2119" w:rsidRPr="00C9466B" w:rsidTr="00A8722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dst100383"/>
            <w:bookmarkEnd w:id="83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84" w:name="dst100384"/>
            <w:bookmarkEnd w:id="84"/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C9466B" w:rsidRDefault="00EA2119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dst100385"/>
            <w:bookmarkEnd w:id="85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</w:tr>
      <w:tr w:rsidR="00E53F15" w:rsidRPr="00C9466B" w:rsidTr="00A87221">
        <w:trPr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6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C9466B" w:rsidTr="00A87221">
        <w:trPr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4643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376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E53F15" w:rsidRPr="00C9466B" w:rsidTr="00A87221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747" w:type="dxa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A87221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747" w:type="dxa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E53F15" w:rsidRPr="00C9466B" w:rsidTr="00A87221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747" w:type="dxa"/>
            <w:gridSpan w:val="3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A87221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747" w:type="dxa"/>
            <w:gridSpan w:val="3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C9466B" w:rsidRDefault="00E53F15" w:rsidP="00C946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установлению</w:t>
            </w:r>
            <w:proofErr w:type="spellEnd"/>
          </w:p>
        </w:tc>
      </w:tr>
    </w:tbl>
    <w:p w:rsidR="00E53F15" w:rsidRPr="00C9466B" w:rsidRDefault="00E53F15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7A50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A87221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ИТ-2. ЗОНА ОБЪЕКТОВ ИНЖЕНЕРНОЙ ИНФРАСТРУКТУРЫ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728"/>
        <w:gridCol w:w="4643"/>
        <w:gridCol w:w="2376"/>
        <w:gridCol w:w="176"/>
      </w:tblGrid>
      <w:tr w:rsidR="00E53F15" w:rsidRPr="00C9466B" w:rsidTr="00B47A50">
        <w:trPr>
          <w:gridAfter w:val="1"/>
          <w:wAfter w:w="176" w:type="dxa"/>
          <w:tblHeader/>
          <w:jc w:val="center"/>
        </w:trPr>
        <w:tc>
          <w:tcPr>
            <w:tcW w:w="2836" w:type="dxa"/>
            <w:gridSpan w:val="2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C9466B" w:rsidTr="00B47A50">
        <w:trPr>
          <w:gridAfter w:val="1"/>
          <w:wAfter w:w="176" w:type="dxa"/>
          <w:jc w:val="center"/>
        </w:trPr>
        <w:tc>
          <w:tcPr>
            <w:tcW w:w="9855" w:type="dxa"/>
            <w:gridSpan w:val="4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F15" w:rsidRPr="00C9466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Энергетика</w:t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6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C9466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</w:t>
            </w: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6" w:type="dxa"/>
          </w:tcPr>
          <w:p w:rsidR="00E53F15" w:rsidRPr="00C9466B" w:rsidRDefault="00E53F15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53F15" w:rsidRPr="00C9466B" w:rsidTr="00B47A50">
        <w:trPr>
          <w:gridAfter w:val="1"/>
          <w:wAfter w:w="176" w:type="dxa"/>
          <w:jc w:val="center"/>
        </w:trPr>
        <w:tc>
          <w:tcPr>
            <w:tcW w:w="2836" w:type="dxa"/>
            <w:gridSpan w:val="2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4643" w:type="dxa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76" w:type="dxa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A87221" w:rsidRPr="00C9466B" w:rsidTr="00A87221">
        <w:trPr>
          <w:gridAfter w:val="1"/>
          <w:wAfter w:w="176" w:type="dxa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1" w:rsidRPr="00C9466B" w:rsidRDefault="00A87221" w:rsidP="00C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Трубопроводный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1" w:rsidRPr="00C9466B" w:rsidRDefault="00A87221" w:rsidP="00C9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21" w:rsidRPr="00C9466B" w:rsidRDefault="00A87221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7.5</w:t>
            </w:r>
          </w:p>
        </w:tc>
      </w:tr>
      <w:tr w:rsidR="00E53F15" w:rsidRPr="00C9466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E53F15" w:rsidRPr="00C9466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C9466B" w:rsidTr="00B47A50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9923" w:type="dxa"/>
            <w:gridSpan w:val="4"/>
          </w:tcPr>
          <w:p w:rsidR="00E53F15" w:rsidRPr="00C9466B" w:rsidRDefault="00E53F15" w:rsidP="00C9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C9466B" w:rsidRDefault="00E53F15" w:rsidP="00C946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53F15" w:rsidRPr="00C9466B" w:rsidRDefault="00E53F15" w:rsidP="00C9466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C9466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C9466B" w:rsidRDefault="00E53F15" w:rsidP="00C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C9466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946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C9466B" w:rsidRDefault="00E53F15" w:rsidP="00C946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6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B47A50" w:rsidRPr="00C9466B" w:rsidRDefault="00B47A50" w:rsidP="00C9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A87221" w:rsidRPr="00C94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706E9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19.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</w:t>
      </w: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И ОБЪЕКТОВ КАПИТАЛЬНОГО СТРОИТЕЛЬСТВА, УСТАНАВЛИВАЕМЫЕ В СООТВЕТСТВИИ С ЗАКОНОДАТЕЛЬСТВОМ РОССИЙСКОЙ ФЕДЕРАЦИИ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706E9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19.1.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об ограничениях использования земельных участков и объектов капитального строительства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706E9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19.2.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в целях охраны объектов</w:t>
      </w:r>
      <w:r w:rsidR="00D706E9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культурного наследия</w:t>
      </w: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</w:t>
      </w:r>
      <w:r w:rsidR="00D706E9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следия </w:t>
      </w: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и градостроительными регламентами в границах данных зон, утвержденными нормативными правовыми актами уполномоченных органов государственной власти Волгоградской области и органов ме</w:t>
      </w:r>
      <w:r w:rsidR="009E3697" w:rsidRPr="00C9466B">
        <w:rPr>
          <w:rFonts w:ascii="Times New Roman" w:eastAsia="Times New Roman" w:hAnsi="Times New Roman" w:cs="Times New Roman"/>
          <w:bCs/>
          <w:sz w:val="24"/>
          <w:szCs w:val="24"/>
        </w:rPr>
        <w:t>стного самоуправления</w:t>
      </w: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, которые подлежат применению в части, не противоречащей Положению о зонах охраны объектов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культурного наследия (памятников истории и культуры) народов Российской Федерации, утвержденному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Ограничения использования земельных участков и объектов капитального строительства в защитных зонах охраны объектов культурного наследия, устанавливаются в соответствии с Федеральным законом "Об объектах культурного наследия (памятниках истории и культуры) народов Российской Федерации" в целях обеспечения сохранности объектов культурного.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4. В границах защитных зон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9E3697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19.3.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1. На территории зон санитарной охраны источников питьевого водоснабжения (далее - ЗСО) в соответствии с Федеральным законом от 30 марта 1999 г. N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Режим ЗСО включает мероприятия на территории ЗСО подземных 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595433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595433" w:rsidRPr="00C9466B">
        <w:rPr>
          <w:rFonts w:ascii="Times New Roman" w:eastAsia="Times New Roman" w:hAnsi="Times New Roman" w:cs="Times New Roman"/>
          <w:bCs/>
          <w:sz w:val="24"/>
          <w:szCs w:val="24"/>
        </w:rPr>
        <w:t>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595433" w:rsidRPr="00C9466B" w:rsidRDefault="00595433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30 м при использовании защищенных подземных вод;</w:t>
      </w:r>
    </w:p>
    <w:p w:rsidR="00595433" w:rsidRPr="00C9466B" w:rsidRDefault="00595433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50 м при использовании недостаточно защищенных подземных вод.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первому поясу ЗСО подземных источников водоснабжения: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95433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595433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</w:t>
      </w:r>
      <w:proofErr w:type="spellStart"/>
      <w:r w:rsidR="00595433" w:rsidRPr="00C9466B">
        <w:rPr>
          <w:rFonts w:ascii="Times New Roman" w:eastAsia="Times New Roman" w:hAnsi="Times New Roman" w:cs="Times New Roman"/>
          <w:bCs/>
          <w:sz w:val="24"/>
          <w:szCs w:val="24"/>
        </w:rPr>
        <w:t>сут</w:t>
      </w:r>
      <w:proofErr w:type="spellEnd"/>
      <w:r w:rsidR="00595433" w:rsidRPr="00C946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5433" w:rsidRPr="00C9466B" w:rsidRDefault="00595433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второму и третьему поясам ЗСО подземных источников водоснабжения: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промстоков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6. Мероприятия по второму поясу ЗСО подземных источников водоснабжения: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б) применение удобрений и ядохимикатов;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в) рубка леса главного пользования и реконструкции;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7. Мероприятия по первому поясу ЗСО поверхностных источников водоснабжения: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водоснабжения;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690E9E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690E9E" w:rsidRPr="00C9466B">
        <w:rPr>
          <w:rFonts w:ascii="Times New Roman" w:eastAsia="Times New Roman" w:hAnsi="Times New Roman" w:cs="Times New Roman"/>
          <w:bCs/>
          <w:sz w:val="24"/>
          <w:szCs w:val="24"/>
        </w:rPr>
        <w:t>Во втором поясе зоны поверхностного источника водоснабжения запрещается: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а) загрязнение территорий нечистотами, мусором, навозом, промышленными отходами и др.;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размещение складов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горючесмазочных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материалов, ядохимикатов и минеральных удобрений, накопителей,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других объектов, которые могут вызвать химические загрязнения источников водоснабжения;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применение удобрений и ядохимикатов. 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д) закачка отработавших вод в подземные пласты;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е)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подземное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складирования твердых отходов;</w:t>
      </w:r>
    </w:p>
    <w:p w:rsidR="00690E9E" w:rsidRPr="00C9466B" w:rsidRDefault="00690E9E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второму и третьему поясам ЗСО поверхностных источников водоснабжения: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эвтрофикацией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подсланевых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9. Мероприятия по второму поясу ЗСО поверхностных источников водоснабжения.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10. Мероприятия по санитарно-защитной полосе водоводов: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9E3697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19.4.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водоохранных</w:t>
      </w:r>
      <w:proofErr w:type="spellEnd"/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зон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163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570163"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Водоохранная</w:t>
      </w:r>
      <w:proofErr w:type="spellEnd"/>
      <w:r w:rsidR="00570163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зона выделяется для предупреждения и предотвращения микробного и химического загрязнения поверхностных вод; предотвращения загрязнения, засорения, заиления и истощения водных объектов; сохранения среды обитания объектов водного, животного и растительного мира. </w:t>
      </w:r>
    </w:p>
    <w:p w:rsidR="00570163" w:rsidRPr="00C9466B" w:rsidRDefault="00570163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Водоохранными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E3697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9E3697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Водным кодексом РФ от 03. 06. 2006 г. № 74-ФЗ размеры </w:t>
      </w:r>
      <w:proofErr w:type="spellStart"/>
      <w:r w:rsidR="009E3697"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9E3697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зоны установлены: для Волгоградского водохранилища – 200 м.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 запрещается: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использование сточных вод для удобрения почв;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В границах прибрежных защитных полос наряду с вышеперечисленными ограничениями запрещаются: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распашка земель;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размещение отвалов размываемых грунтов;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4. В границах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697" w:rsidRPr="00C9466B" w:rsidRDefault="009E3697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19.5. Ограничения использования земельных участков и объектов капитального строительства на территории прибрежной защитной полосы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Водным кодексом РФ от 03.06.2006 г. № 74-ФЗ размеры прибрежной защитной полосы установлены: </w:t>
      </w:r>
      <w:bookmarkStart w:id="86" w:name="bkimg_f341"/>
      <w:bookmarkStart w:id="87" w:name="bkimg_f350"/>
      <w:bookmarkStart w:id="88" w:name="bkimg_f353"/>
      <w:bookmarkStart w:id="89" w:name="bkimg_f357"/>
      <w:bookmarkEnd w:id="86"/>
      <w:bookmarkEnd w:id="87"/>
      <w:bookmarkEnd w:id="88"/>
      <w:bookmarkEnd w:id="89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Волгоградского водохранилища – 200 м.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границах прибрежных защитных полос запрещается: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сточных вод для удобрения почв;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кладбищ, скотомогильников, 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распашка земель; размещение отвалов размываемых грунтов;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сельскохозяйственных животных и организация для них летних лагерей, ванн.</w:t>
      </w:r>
    </w:p>
    <w:p w:rsidR="009E3697" w:rsidRPr="00C9466B" w:rsidRDefault="009E369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kimg_f358"/>
      <w:bookmarkEnd w:id="90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Установление на местности границ </w:t>
      </w:r>
      <w:proofErr w:type="spellStart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bookmarkStart w:id="91" w:name="r254"/>
      <w:bookmarkEnd w:id="91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Правительством РФ (часть восемнадцатая в ред. Федерального </w:t>
      </w:r>
      <w:bookmarkStart w:id="92" w:name="r255"/>
      <w:bookmarkEnd w:id="92"/>
      <w:r w:rsidRPr="00C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14.07.2008 N 118-ФЗ).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19.6</w:t>
      </w:r>
      <w:r w:rsidR="00570163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На территории СЗЗ в соответствии с законодательством Российской Федерации, в том числе Федеральными законами от 30 марта 1999 г. N 52-ФЗ "О санитарно-эпидемиологическом благополучии населения", от 10 января 2002 г. N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N 74.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жилую застройку, включая отдельные жилые дома;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ландшафтно-рекреационные зоны;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зоны отдыха;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территории курортов, санаториев и домов отдыха;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территории садоводческих товариществ и коттеджной застройки;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спортивные сооружения;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детские площадки;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образовательные и детские учреждения;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10) лечебно-профилактические и оздоровительные учреждения общего пользования.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5. Допускается размещать в границах СЗЗ промышленного объекта или производства: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нежилые помещения для дежурного аварийного персонала;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помещения для пребывания работающих по вахтовому методу (не более двух недель);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здания управления;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конструкторские бюро;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здания административного назначения;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научно-исследовательские лаборатории;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поликлиники;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спортивно-оздоровительные сооружения закрытого типа;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бани;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10) прачечные;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11) объекты торговли и общественного питания;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12) мотели;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13) гостиницы;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14) гаражи;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15) площадки и сооружения для хранения общественного и индивидуального транспорта;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16) пожарные депо;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17) местные и транзитные коммуникации;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18) ЛЭП;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19) электроподстанции;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20)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нефте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- и газопроводы;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21) артезианские скважины для технического водоснабжения;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22)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водоохлаждающие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сооружения для подготовки технической воды;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23) канализационные насосные станции;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24) сооружения оборотного водоснабжения;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25) автозаправочные станции;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26) станции технического обслуживания автомобилей.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56AE5" w:rsidRPr="00C9466B" w:rsidRDefault="00570163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56AE5" w:rsidRPr="00C9466B">
        <w:rPr>
          <w:rFonts w:ascii="Times New Roman" w:eastAsia="Times New Roman" w:hAnsi="Times New Roman" w:cs="Times New Roman"/>
          <w:bCs/>
          <w:sz w:val="24"/>
          <w:szCs w:val="24"/>
        </w:rPr>
        <w:t>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8. Размеры санитарно-защитных зон для промышленных объектов и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акустических расчетов с учетом места расположения источников и характера создаваемого ими шума,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электромагнитых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/м.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11.Для вновь проектируемых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 м - для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напряжением 330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- 30 м - для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напряжением 500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- 40 м - для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напряжением 750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- 55 м - для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напряжением 1150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кВ.</w:t>
      </w:r>
      <w:proofErr w:type="spellEnd"/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006DE0" w:rsidRPr="00C9466B" w:rsidRDefault="00006DE0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19.7</w:t>
      </w:r>
      <w:r w:rsidR="00570163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характера, в том числе с Федеральным законом от 21 декабря 1994 г. N 68-ФЗ "О защите населения и территорий от чрезвычайных ситуаций природного и техногенного характера" в целях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предупреждения чрезвычайных ситуаций устанавливается специальный режим, включающий в зависимости от характера возможных чрезвычайных ситуаций ограничения использования территории, ограничения хозяйственной и иной деятельности, обязательные мероприятия по защите населения и территорий, в том числе при возникновении чрезвычайных ситуаций.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19.8</w:t>
      </w:r>
      <w:r w:rsidR="00570163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затопления паво</w:t>
      </w:r>
      <w:r w:rsidR="00773E50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дковыми водами 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устанавливаются в целях предупреждения чрезвычайных ситуаций и обеспечения безопасности жизнедеятельности (защиты жизни и здоровья граждан, имущества физических и юридических лиц, государственного или муниципального имущества) в соответствии с требованиями Федерального закона от 30 декабря 2009 г. N 384-ФЗ "Технический регламент о безопасности зданий и сооружений".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Согласно утвержденному постановлением Правительства Российской Федерации от 26 декабря 2014 г. N 1521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содержание вышеуказанных ограничений определено сводом правил СП 42.13330.2016 "СНиП 2.07.01-89* "Градостроительство.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Планировка и застройка городских и сельских поселений" Актуализированная версия СНиП 2.07.01-89*, утвержденным приказом Министерства строительства и жилищно-коммунального хозяйства Российской Федерации от 30 декабря 2016 г. N 1034/пр.</w:t>
      </w:r>
    </w:p>
    <w:p w:rsidR="00182836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182836" w:rsidRPr="00C9466B">
        <w:rPr>
          <w:rFonts w:ascii="Times New Roman" w:eastAsia="Times New Roman" w:hAnsi="Times New Roman" w:cs="Times New Roman"/>
          <w:bCs/>
          <w:sz w:val="24"/>
          <w:szCs w:val="24"/>
        </w:rPr>
        <w:t>Правила определения границ зон затопления, подтопления утверждены постановлением Правительства РФ от 18.04.2014 № 360.</w:t>
      </w:r>
    </w:p>
    <w:p w:rsidR="00182836" w:rsidRPr="00C9466B" w:rsidRDefault="00182836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3 указанных Правил границы этих зон определяются Федеральным агентством водных ресурсов на основании предложений органов исполнительной власти Волгоградской области, подготовленных совместно с органами местного самоуправления.</w:t>
      </w:r>
    </w:p>
    <w:p w:rsidR="00D56AE5" w:rsidRPr="00C9466B" w:rsidRDefault="00182836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 связи с отсутствием на территории поселения утвержденных границ зон затопления, подтопления, их границы на соответствующих картах ПЗЗ не отображены.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19.9</w:t>
      </w:r>
      <w:r w:rsidR="00006DE0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участков, расположенных в границах таких зон".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нанесение экологического ущерба и возникновение пожаров, в том числе: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2) размещать любые объекты и предметы (материалы) в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линий электропередачи;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размещать свалки;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складировать или размещать хранилища любых, в том числе горюче-смазочных, материалов;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строительство, капитальный ремонт, реконструкция или снос зданий и сооружений;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горные, взрывные, мелиоративные работы, в том числе связанные с временным затоплением земель;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посадка и вырубка деревьев и кустарников;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полив сельскохозяйственных культур в случае, если высота струи воды может составить свыше 3 м (в охранных зонах воздушных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складировать или размещать хранилища любых, в том числе горюче-смазочных, материалов;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19.10</w:t>
      </w:r>
      <w:r w:rsidR="00F22C58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Согласно законодательству Российской Федерации, в том числе Федеральному закону от 31 марта 1999 г. N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N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строить объекты жилищно-гражданского и производственного назначения;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разводить огонь и размещать источники огня;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дств св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язи, освещения и систем телемеханики;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11) самовольно подключаться к газораспределительным сетям.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19.11</w:t>
      </w:r>
      <w:r w:rsidR="0025570C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N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линий радиофикации.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2)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шукодексованием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, взятием проб грунта, осуществлением взрывных работ;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линии и сооружения;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огораживать трассы линий связи, препятствуя свободному доступу к ним технического персонала;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другое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19.12</w:t>
      </w:r>
      <w:r w:rsidR="00A35BFD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зон недропользования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ab/>
        <w:t>1. Согласно Федеральному зак</w:t>
      </w:r>
      <w:r w:rsidR="00A35BFD" w:rsidRPr="00C9466B">
        <w:rPr>
          <w:rFonts w:ascii="Times New Roman" w:eastAsia="Times New Roman" w:hAnsi="Times New Roman" w:cs="Times New Roman"/>
          <w:bCs/>
          <w:sz w:val="24"/>
          <w:szCs w:val="24"/>
        </w:rPr>
        <w:t>ону от 21 февраля 1992 г. N 2395</w:t>
      </w: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-1 "О недрах" 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Пользование недрами на особо охраняемых территориях производится в соответствии со статусом этих территорий.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19.13</w:t>
      </w:r>
      <w:r w:rsidR="00A35BFD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 (далее - пункты) устанавливаются в соответствии с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Российской Федерации от 12 октября 2016 г. N 1037.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Границы охранной зоны пункта на местности представляют собой квадрат (сторона 4 м),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4.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убирать, перемещать, засыпать или повреждать составные части пунктов;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проводить работы, не обеспечивающие сохранность пунктов.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5. Без согласования с территориальным органом запрещается проведение следующих работ: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снос объектов капитального строительства, на конструктивных элементах или в подвале которых размещены пункты;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капитальный ремонт помещений, в которых размещены гравиметрические пункты.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6. В случае если при осуществлении видов деятельности и проведении работ, указанных в пунктах 4 и 5 настоящей статьи, требуется осуществить ликвидацию (снос) пункта, такая ликвидация (снос) пункта осуществляется на основании решения территориального органа лицом, выполняющим указанные работы, с одновременным созданием нового пункта, аналогичного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ликвидируемому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7. 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8. 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9. 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10. 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B36FD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19.14</w:t>
      </w:r>
      <w:r w:rsidR="00A35BFD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В охранных зонах запрещается: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складировать любые материалы, в том числе горюче-смазочные, или размещать хранилища любых материалов;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вытравленной якорь-цепью;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10) огораживать и перегораживать охранные зоны;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11) размещать какие-либо здания, строения, сооружения, не относящиеся к линейной части магистрального газопровода, компрессорным станциям,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газоизмерительным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12) осуществлять несанкционированное подключение (присоединение) к магистральному газопроводу.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2) осуществление посадки и вырубки деревьев и кустарников;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3) проведение погрузочно-разгрузочных работ, устройство водопоев скота, колка и заготовка льда;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4) проведение земляных работ на глубине более чем 0,3 м, планировка грунта;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5) сооружение запруд на реках и ручьях;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6) складирование кормов, удобрений, сена, соломы, размещение полевых станов и загонов для скота;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7) размещение туристских стоянок;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8) размещение гаражей, стоянок и парковок транспортных средств;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9) сооружение переездов через магистральные газопроводы;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10) прокладка инженерных коммуникаций;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11) проведение инженерных изысканий, связанных с бурением скважин и устройством </w:t>
      </w:r>
      <w:proofErr w:type="spell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шукодексов</w:t>
      </w:r>
      <w:proofErr w:type="spell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12) устройство причалов для судов и пляжей;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13) проведение работ на объектах транспортной инфраструктуры, находящихся на территории охранной зоны;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4114E8" w:rsidRPr="00C9466B" w:rsidRDefault="00AE21A7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3A70CB" w:rsidRPr="00C9466B">
        <w:rPr>
          <w:rFonts w:ascii="Times New Roman" w:eastAsia="Times New Roman" w:hAnsi="Times New Roman" w:cs="Times New Roman"/>
          <w:bCs/>
          <w:sz w:val="24"/>
          <w:szCs w:val="24"/>
        </w:rPr>
        <w:t>Расстояния</w:t>
      </w:r>
      <w:r w:rsidR="004114E8"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 с особыми условиями использования территории газопроводов высокого давления, а именно:</w:t>
      </w:r>
    </w:p>
    <w:p w:rsidR="004114E8" w:rsidRPr="00C9466B" w:rsidRDefault="004114E8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Охранная зона – 25 метров в обе стороны от оси газопровода высокого давления;</w:t>
      </w:r>
    </w:p>
    <w:p w:rsidR="004114E8" w:rsidRPr="00C9466B" w:rsidRDefault="004114E8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Охранная зона газораспределительной станции (ГРС, АГРС) – 100 м.;</w:t>
      </w:r>
    </w:p>
    <w:p w:rsidR="001C0555" w:rsidRPr="00C9466B" w:rsidRDefault="001C055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Зоны минимальных расстояний газопровода высокого давления – от 100 до 350 метров в обе стороны от оси газопровода.</w:t>
      </w:r>
    </w:p>
    <w:p w:rsidR="00AE21A7" w:rsidRPr="00C9466B" w:rsidRDefault="004114E8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AE21A7" w:rsidRPr="00C9466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постановлением администрации Быковского муниципального района Волгоградской области от 26 апреля 2016г. № 333 «Об установлении зон минимальных расстояний» установлены зоны минимальных расстояний газопроводов, компрессорных станций и автоматических газораспределительных станций (АГРС) в административных границах Быковского района Волгоградской области объектов ПАО «Газпром»:</w:t>
      </w:r>
    </w:p>
    <w:p w:rsidR="00AE21A7" w:rsidRPr="00C9466B" w:rsidRDefault="00AE21A7" w:rsidP="00C9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50" w:rsidRPr="00C9466B" w:rsidRDefault="00773E50" w:rsidP="00C9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047"/>
        <w:gridCol w:w="1699"/>
        <w:gridCol w:w="3511"/>
      </w:tblGrid>
      <w:tr w:rsidR="00773E50" w:rsidRPr="00C9466B" w:rsidTr="00773E50">
        <w:trPr>
          <w:trHeight w:hRule="exact" w:val="16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Д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аме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(</w:t>
            </w:r>
            <w:r w:rsidRPr="00C9466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у</w:t>
            </w:r>
            <w:r w:rsidRPr="00C9466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с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лов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ы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6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мм</w:t>
            </w:r>
            <w:proofErr w:type="gramEnd"/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946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6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</w:t>
            </w:r>
            <w:proofErr w:type="gramEnd"/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6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6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2.05.06.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  <w:r w:rsidRPr="00C946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94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6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46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С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sz w:val="24"/>
                <w:szCs w:val="24"/>
              </w:rPr>
              <w:t>36.13330.2012)</w:t>
            </w:r>
            <w:r w:rsidRPr="00C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9466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(ме</w:t>
            </w:r>
            <w:r w:rsidRPr="00C9466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ров)</w:t>
            </w:r>
          </w:p>
        </w:tc>
      </w:tr>
      <w:tr w:rsidR="00773E50" w:rsidRPr="00C9466B" w:rsidTr="00773E50">
        <w:trPr>
          <w:trHeight w:hRule="exact"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B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73E50" w:rsidRPr="00C9466B" w:rsidTr="00773E50">
        <w:trPr>
          <w:trHeight w:hRule="exact"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Г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а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з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п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ровод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т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вод</w:t>
            </w:r>
            <w:r w:rsidRPr="00C9466B">
              <w:rPr>
                <w:rFonts w:asciiTheme="majorHAnsi" w:hAnsiTheme="majorHAnsi" w:cs="Times New Roman"/>
                <w:spacing w:val="-18"/>
                <w:sz w:val="24"/>
                <w:szCs w:val="24"/>
              </w:rPr>
              <w:t xml:space="preserve"> 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 xml:space="preserve">к 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п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9466B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C9466B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З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н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100</w:t>
            </w:r>
          </w:p>
        </w:tc>
      </w:tr>
      <w:tr w:rsidR="00773E50" w:rsidRPr="00C9466B" w:rsidTr="00773E50">
        <w:trPr>
          <w:trHeight w:hRule="exact" w:val="8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Р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ас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п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ит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ьн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ый</w:t>
            </w:r>
            <w:r w:rsidRPr="00C9466B">
              <w:rPr>
                <w:rFonts w:asciiTheme="majorHAnsi" w:hAnsiTheme="majorHAnsi" w:cs="Times New Roman"/>
                <w:spacing w:val="-19"/>
                <w:sz w:val="24"/>
                <w:szCs w:val="24"/>
              </w:rPr>
              <w:t xml:space="preserve"> 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г</w:t>
            </w:r>
            <w:r w:rsidRPr="00C9466B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аз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о</w:t>
            </w:r>
            <w:r w:rsidRPr="00C9466B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п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ровод</w:t>
            </w:r>
          </w:p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C9466B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Б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ы</w:t>
            </w:r>
            <w:r w:rsidRPr="00C9466B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к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ово</w:t>
            </w:r>
            <w:r w:rsidRPr="00C9466B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-</w:t>
            </w:r>
            <w:r w:rsidRPr="00C9466B">
              <w:rPr>
                <w:rFonts w:asciiTheme="majorHAnsi" w:hAnsiTheme="majorHAnsi" w:cs="Times New Roman"/>
                <w:spacing w:val="-2"/>
                <w:w w:val="99"/>
                <w:sz w:val="24"/>
                <w:szCs w:val="24"/>
              </w:rPr>
              <w:t>В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ол</w:t>
            </w:r>
            <w:r w:rsidRPr="00C9466B">
              <w:rPr>
                <w:rFonts w:asciiTheme="majorHAnsi" w:hAnsiTheme="majorHAnsi" w:cs="Times New Roman"/>
                <w:spacing w:val="2"/>
                <w:w w:val="99"/>
                <w:sz w:val="24"/>
                <w:szCs w:val="24"/>
              </w:rPr>
              <w:t>ж</w:t>
            </w:r>
            <w:r w:rsidRPr="00C9466B">
              <w:rPr>
                <w:rFonts w:asciiTheme="majorHAnsi" w:hAnsiTheme="majorHAnsi" w:cs="Times New Roman"/>
                <w:spacing w:val="-1"/>
                <w:w w:val="99"/>
                <w:sz w:val="24"/>
                <w:szCs w:val="24"/>
              </w:rPr>
              <w:t>с</w:t>
            </w:r>
            <w:r w:rsidRPr="00C9466B">
              <w:rPr>
                <w:rFonts w:asciiTheme="majorHAnsi" w:hAnsiTheme="majorHAnsi" w:cs="Times New Roman"/>
                <w:spacing w:val="1"/>
                <w:w w:val="99"/>
                <w:sz w:val="24"/>
                <w:szCs w:val="24"/>
              </w:rPr>
              <w:t>ки</w:t>
            </w: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1020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300</w:t>
            </w:r>
          </w:p>
        </w:tc>
      </w:tr>
      <w:tr w:rsidR="00773E50" w:rsidRPr="00C9466B" w:rsidTr="00773E50">
        <w:trPr>
          <w:trHeight w:hRule="exact" w:val="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ГР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C9466B">
              <w:rPr>
                <w:rFonts w:asciiTheme="majorHAnsi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п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9466B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C9466B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е</w:t>
            </w:r>
            <w:r w:rsidRPr="00C9466B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н</w:t>
            </w:r>
            <w:r w:rsidRPr="00C9466B">
              <w:rPr>
                <w:rFonts w:asciiTheme="majorHAnsi" w:hAnsiTheme="majorHAnsi" w:cs="Times New Roman"/>
                <w:sz w:val="24"/>
                <w:szCs w:val="24"/>
              </w:rPr>
              <w:t>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50" w:rsidRPr="00C9466B" w:rsidRDefault="00773E50" w:rsidP="00C9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466B">
              <w:rPr>
                <w:rFonts w:asciiTheme="majorHAnsi" w:hAnsiTheme="majorHAnsi" w:cs="Times New Roman"/>
                <w:w w:val="99"/>
                <w:sz w:val="24"/>
                <w:szCs w:val="24"/>
              </w:rPr>
              <w:t>150</w:t>
            </w:r>
          </w:p>
        </w:tc>
      </w:tr>
    </w:tbl>
    <w:p w:rsidR="00D56AE5" w:rsidRPr="00C9466B" w:rsidRDefault="00D56AE5" w:rsidP="00C94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AB0762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19.1</w:t>
      </w:r>
      <w:r w:rsidR="00B36FDB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56AE5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Ограничения использования земельных участков и объектов капитального строительства на территории зон ограничений и санитарно-защитных зон от передающих радиотехнических объектов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В целях защиты населения от воздействия электромагнитного поля, создаваемого антеннами передающих радиотехнических объектов, устанавливаются санитарно-защитные зоны (далее - СЗЗ) и зоны ограничений с учетом перспективного развития передающих радиотехнических объектов и населенного пункта в соответствии с СанПиН 2.1.8/2.2.4.1383-03 ("Гигиенические требования к размещению и эксплуатации передающих радиотехнических объектов") и СанПиН 2.1.8/2.2.4.1190-03 ("Гигиенические требования к размещению и эксплуатации средств сухопутной</w:t>
      </w:r>
      <w:proofErr w:type="gramEnd"/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подвижной радиосвязи").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2. СЗЗ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нефтепродуктов. СЗЗ не может рассматриваться как территория для размещения садовых и огородных участков.</w:t>
      </w:r>
    </w:p>
    <w:p w:rsidR="00D56AE5" w:rsidRPr="00C9466B" w:rsidRDefault="00D56AE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Cs/>
          <w:sz w:val="24"/>
          <w:szCs w:val="24"/>
        </w:rPr>
        <w:t>3. СЗЗ и зона ограничений или какая-либо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площадки.</w:t>
      </w:r>
    </w:p>
    <w:p w:rsidR="003A70CB" w:rsidRPr="00C9466B" w:rsidRDefault="003A70CB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0CB" w:rsidRPr="00C9466B" w:rsidRDefault="003A70C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19.16. Ограничения использования земельных участков и объектов капитального строительства на территории </w:t>
      </w:r>
      <w:r w:rsidR="0013445A" w:rsidRPr="00C9466B">
        <w:rPr>
          <w:rFonts w:ascii="Times New Roman" w:eastAsia="Times New Roman" w:hAnsi="Times New Roman" w:cs="Times New Roman"/>
          <w:b/>
          <w:bCs/>
          <w:sz w:val="24"/>
          <w:szCs w:val="24"/>
        </w:rPr>
        <w:t>зоны земель лесного фонда</w:t>
      </w:r>
    </w:p>
    <w:p w:rsidR="003A70CB" w:rsidRPr="00C9466B" w:rsidRDefault="003A70CB" w:rsidP="00C946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70CB" w:rsidRPr="00C9466B" w:rsidRDefault="003A70CB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3A70CB" w:rsidRPr="00C9466B" w:rsidRDefault="003A70CB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Виды разрешенного использования земель лесного фонда, согласно Лесного Кодекса Российской Федерации:</w:t>
      </w:r>
      <w:r w:rsidRPr="00C9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>заготовка древесины; заготовка живицы;</w:t>
      </w:r>
      <w:bookmarkStart w:id="93" w:name="dst100144"/>
      <w:bookmarkEnd w:id="93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заготовка и сбор </w:t>
      </w:r>
      <w:proofErr w:type="spellStart"/>
      <w:r w:rsidRPr="00C9466B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ресурсов;</w:t>
      </w:r>
      <w:bookmarkStart w:id="94" w:name="dst100145"/>
      <w:bookmarkEnd w:id="94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заготовка пищевых лесных ресурсов и сбор лекарственных растений;</w:t>
      </w:r>
      <w:bookmarkStart w:id="95" w:name="dst30"/>
      <w:bookmarkEnd w:id="95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религиозной деятельности.</w:t>
      </w:r>
    </w:p>
    <w:p w:rsidR="003A70CB" w:rsidRPr="00C9466B" w:rsidRDefault="003A70CB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3A70CB" w:rsidRPr="00C9466B" w:rsidRDefault="003A70CB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осуществления товарной </w:t>
      </w:r>
      <w:proofErr w:type="spellStart"/>
      <w:r w:rsidRPr="00C9466B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(товарного рыбоводства).</w:t>
      </w:r>
      <w:bookmarkStart w:id="96" w:name="dst901"/>
      <w:bookmarkEnd w:id="96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 предоставляются в безвозмездное пользование или устанавливается сервитут в соответствии со статьей 9 Лесного Кодекса. Правила 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3A70CB" w:rsidRPr="00C9466B" w:rsidRDefault="003A70CB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Иные ограничения устанавливаются Лесным Кодексом Российской Федерации.</w:t>
      </w:r>
    </w:p>
    <w:p w:rsidR="005827AC" w:rsidRPr="00C9466B" w:rsidRDefault="005827AC" w:rsidP="00C946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b/>
          <w:sz w:val="24"/>
          <w:szCs w:val="24"/>
        </w:rPr>
        <w:t>19.17. Ограничения использования земельных участков и объектов капитального строительства на особо охраняемых природных территориях, устанавливаемые в соответствии с законодательством Российской Федерации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участки: в пределах особо охраняемых природных территорий; расположенные в границах земель, зарезервированных для государственных или муниципальных нужд.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Демидовского сельского поселения расположена особо охраняемая природная территория регионального значения. Территория особо охраняемой природной территории затрагивает земельные участки, расположенные в пределах территориальной зоны СХ-1. 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В пределах особо охраняемых природных территорий запрещается: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создание новых населенных пунктов, садоводческих, огороднических, дачных некоммерческих объединений граждан;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земельных участков, находящихся в государственной либо муниципальной собственности, для ведения личного подсобного хозяйства, дачного хозяйства, садоводства, огородничества, индивидуального гаражного и индивидуального жилищного строительства;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строительство и реконструкция объектов капитального строительства, в том числе линейных объектов, если такое строительство и реконструкция не связаны с функционированием особо охраняемых природных территорий и не соответствуют целевому назначению земельных участков;</w:t>
      </w:r>
      <w:proofErr w:type="gramEnd"/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разведка и добыча полезных ископаемых (кроме подземных вод и участков недр местного значения, разрабатываемых без применения взрывных работ);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взрывные работы;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распашка земель (за исключением земель, уже используемых собственниками, владельцами, пользователями и арендаторами для производства сельскохозяйственной продукции);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деятельность, влекущая за собой изменения гидрологического режима;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промышленный сбор декоративных и лекарственных растений;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деятельность, ведущая к сокращению численности растений, животных и других организмов, относящихся к видам, занесенным в Красную книгу Российской Федерации и Красную книгу Волгоградской области, и ухудшающая среду их обитания;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выпас домашних животных и их прогон вне дорог общего пользования;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движение и стоянка транспортных средств вне дорог общего пользования, за исключением транспортных средств собственников, владельцев и пользователей земельных участков, расположенных в границах особо охраняемых природных территорий, при осуществлении ими хозяйственной деятельности, лиц, осуществляющих хозяйственную деятельность во исполнение договоров с собственниками, владельцами и пользователями земельных участков, расположенных в границах особо охраняемых природных территорий, органов государственной власти, государственных учреждений, осуществляющих функции контроля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и надзора, органов местного </w:t>
      </w:r>
      <w:proofErr w:type="gramStart"/>
      <w:r w:rsidRPr="00C9466B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возложенных на них полномочий, учреждений, подведомственных органам государственной власти и местного самоуправления, осуществляющих деятельность по реализации возложенных на них указанными органами полномочий;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ab/>
        <w:t>размещение отходов производства и потребления;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>уничтожение или повреждение шлагбаумов, аншлагов, стендов и других информационных знаков, и указателей, а также оборудованных экологических троп и мест отдыха.</w:t>
      </w:r>
    </w:p>
    <w:p w:rsidR="005827AC" w:rsidRPr="00C9466B" w:rsidRDefault="005827AC" w:rsidP="00C94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FDB" w:rsidRPr="00C9466B" w:rsidRDefault="00B36FDB" w:rsidP="00C9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F15" w:rsidRPr="00C9466B" w:rsidRDefault="00E53F15" w:rsidP="00C9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Глава Быковского муниципального района                               </w:t>
      </w:r>
      <w:r w:rsidR="00773E50" w:rsidRPr="00C946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466B">
        <w:rPr>
          <w:rFonts w:ascii="Times New Roman" w:eastAsia="Times New Roman" w:hAnsi="Times New Roman" w:cs="Times New Roman"/>
          <w:sz w:val="24"/>
          <w:szCs w:val="24"/>
        </w:rPr>
        <w:t xml:space="preserve">         А.В. Рычагов</w:t>
      </w:r>
    </w:p>
    <w:p w:rsidR="00E53F15" w:rsidRPr="00C9466B" w:rsidRDefault="00E53F15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3F15" w:rsidRPr="00C9466B" w:rsidSect="0013445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01934"/>
    <w:rsid w:val="00006DE0"/>
    <w:rsid w:val="00030960"/>
    <w:rsid w:val="0006131A"/>
    <w:rsid w:val="00062598"/>
    <w:rsid w:val="000A45F0"/>
    <w:rsid w:val="000E0E8D"/>
    <w:rsid w:val="0011040D"/>
    <w:rsid w:val="0012492A"/>
    <w:rsid w:val="0013445A"/>
    <w:rsid w:val="00151BD2"/>
    <w:rsid w:val="00167CD5"/>
    <w:rsid w:val="00171DFB"/>
    <w:rsid w:val="00182836"/>
    <w:rsid w:val="001952B4"/>
    <w:rsid w:val="001A09DA"/>
    <w:rsid w:val="001A1B25"/>
    <w:rsid w:val="001C0555"/>
    <w:rsid w:val="001C24DB"/>
    <w:rsid w:val="001C6A8D"/>
    <w:rsid w:val="001E6BA2"/>
    <w:rsid w:val="002052DC"/>
    <w:rsid w:val="00212EB3"/>
    <w:rsid w:val="002169A7"/>
    <w:rsid w:val="00217841"/>
    <w:rsid w:val="002333C7"/>
    <w:rsid w:val="0025570C"/>
    <w:rsid w:val="002B246D"/>
    <w:rsid w:val="002B5A4A"/>
    <w:rsid w:val="002F586D"/>
    <w:rsid w:val="00306CDF"/>
    <w:rsid w:val="003362E8"/>
    <w:rsid w:val="0038239F"/>
    <w:rsid w:val="003A70CB"/>
    <w:rsid w:val="003B64FE"/>
    <w:rsid w:val="003C378C"/>
    <w:rsid w:val="003D5C8D"/>
    <w:rsid w:val="003E630C"/>
    <w:rsid w:val="003F76D0"/>
    <w:rsid w:val="003F783E"/>
    <w:rsid w:val="004114E8"/>
    <w:rsid w:val="004359F5"/>
    <w:rsid w:val="004479B4"/>
    <w:rsid w:val="0048313E"/>
    <w:rsid w:val="004838D2"/>
    <w:rsid w:val="004B73D6"/>
    <w:rsid w:val="004C4979"/>
    <w:rsid w:val="004C7F93"/>
    <w:rsid w:val="004D1408"/>
    <w:rsid w:val="00511451"/>
    <w:rsid w:val="00517255"/>
    <w:rsid w:val="00522E6B"/>
    <w:rsid w:val="00530483"/>
    <w:rsid w:val="00535614"/>
    <w:rsid w:val="00541560"/>
    <w:rsid w:val="00552DE9"/>
    <w:rsid w:val="0055750A"/>
    <w:rsid w:val="00570163"/>
    <w:rsid w:val="005827AC"/>
    <w:rsid w:val="00595433"/>
    <w:rsid w:val="005B09C7"/>
    <w:rsid w:val="005C4E7E"/>
    <w:rsid w:val="005F6B24"/>
    <w:rsid w:val="0062094B"/>
    <w:rsid w:val="0063111F"/>
    <w:rsid w:val="00631893"/>
    <w:rsid w:val="00647A02"/>
    <w:rsid w:val="0066624F"/>
    <w:rsid w:val="00677AA5"/>
    <w:rsid w:val="00690E9E"/>
    <w:rsid w:val="00693710"/>
    <w:rsid w:val="006A0968"/>
    <w:rsid w:val="006B18CF"/>
    <w:rsid w:val="006B3095"/>
    <w:rsid w:val="006B3CB8"/>
    <w:rsid w:val="006C2E3F"/>
    <w:rsid w:val="006D0C04"/>
    <w:rsid w:val="006E3C20"/>
    <w:rsid w:val="006F4B13"/>
    <w:rsid w:val="00735E73"/>
    <w:rsid w:val="00773E50"/>
    <w:rsid w:val="00781C84"/>
    <w:rsid w:val="007B5007"/>
    <w:rsid w:val="007C4735"/>
    <w:rsid w:val="00834CA5"/>
    <w:rsid w:val="00835B1D"/>
    <w:rsid w:val="008607AA"/>
    <w:rsid w:val="00862A2A"/>
    <w:rsid w:val="008737E2"/>
    <w:rsid w:val="008A6D71"/>
    <w:rsid w:val="008A733E"/>
    <w:rsid w:val="008B4EB3"/>
    <w:rsid w:val="008C57BF"/>
    <w:rsid w:val="008E498C"/>
    <w:rsid w:val="008E5D66"/>
    <w:rsid w:val="008F65FC"/>
    <w:rsid w:val="00907CA4"/>
    <w:rsid w:val="00916802"/>
    <w:rsid w:val="009423F4"/>
    <w:rsid w:val="00950583"/>
    <w:rsid w:val="009E3697"/>
    <w:rsid w:val="00A251DF"/>
    <w:rsid w:val="00A3524F"/>
    <w:rsid w:val="00A35BFD"/>
    <w:rsid w:val="00A57C8B"/>
    <w:rsid w:val="00A62975"/>
    <w:rsid w:val="00A814E5"/>
    <w:rsid w:val="00A87221"/>
    <w:rsid w:val="00AB0762"/>
    <w:rsid w:val="00AB1005"/>
    <w:rsid w:val="00AC3294"/>
    <w:rsid w:val="00AD59DA"/>
    <w:rsid w:val="00AE21A7"/>
    <w:rsid w:val="00B0497D"/>
    <w:rsid w:val="00B051EC"/>
    <w:rsid w:val="00B06987"/>
    <w:rsid w:val="00B10AC6"/>
    <w:rsid w:val="00B1786F"/>
    <w:rsid w:val="00B35875"/>
    <w:rsid w:val="00B36FDB"/>
    <w:rsid w:val="00B47A50"/>
    <w:rsid w:val="00B50615"/>
    <w:rsid w:val="00B57DE1"/>
    <w:rsid w:val="00B673DC"/>
    <w:rsid w:val="00B91FBF"/>
    <w:rsid w:val="00BF3585"/>
    <w:rsid w:val="00C05BF7"/>
    <w:rsid w:val="00C10724"/>
    <w:rsid w:val="00C47783"/>
    <w:rsid w:val="00C51391"/>
    <w:rsid w:val="00C55F61"/>
    <w:rsid w:val="00C62687"/>
    <w:rsid w:val="00C72DDA"/>
    <w:rsid w:val="00C7625D"/>
    <w:rsid w:val="00C9466B"/>
    <w:rsid w:val="00CD202C"/>
    <w:rsid w:val="00CD2EB7"/>
    <w:rsid w:val="00CD46E2"/>
    <w:rsid w:val="00CE1B94"/>
    <w:rsid w:val="00CF2C30"/>
    <w:rsid w:val="00CF314E"/>
    <w:rsid w:val="00D135D0"/>
    <w:rsid w:val="00D52AB3"/>
    <w:rsid w:val="00D56AE5"/>
    <w:rsid w:val="00D666EA"/>
    <w:rsid w:val="00D706E9"/>
    <w:rsid w:val="00D707BA"/>
    <w:rsid w:val="00D82A92"/>
    <w:rsid w:val="00DC74C9"/>
    <w:rsid w:val="00DF0551"/>
    <w:rsid w:val="00E155BC"/>
    <w:rsid w:val="00E22F77"/>
    <w:rsid w:val="00E2627A"/>
    <w:rsid w:val="00E41FFF"/>
    <w:rsid w:val="00E45008"/>
    <w:rsid w:val="00E53F15"/>
    <w:rsid w:val="00E54225"/>
    <w:rsid w:val="00EA2119"/>
    <w:rsid w:val="00ED135F"/>
    <w:rsid w:val="00ED1996"/>
    <w:rsid w:val="00ED2A14"/>
    <w:rsid w:val="00ED7247"/>
    <w:rsid w:val="00EE2565"/>
    <w:rsid w:val="00F064D7"/>
    <w:rsid w:val="00F22C58"/>
    <w:rsid w:val="00F6484D"/>
    <w:rsid w:val="00F901B5"/>
    <w:rsid w:val="00FB48B1"/>
    <w:rsid w:val="00FD6FA5"/>
    <w:rsid w:val="00FE7DB6"/>
    <w:rsid w:val="00FF0DDA"/>
    <w:rsid w:val="00FF376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0"/>
    <w:next w:val="a0"/>
    <w:uiPriority w:val="99"/>
    <w:rsid w:val="008A6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0"/>
    <w:rsid w:val="004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0"/>
    <w:next w:val="a0"/>
    <w:uiPriority w:val="99"/>
    <w:rsid w:val="008A6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0"/>
    <w:rsid w:val="004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1246/ce9537a598c41eedce29d39eb069ee6fdf7f09d4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http://www.consultant.ru/document/cons_doc_LAW_371246/ce9537a598c41eedce29d39eb069ee6fdf7f09d4/" TargetMode="Externa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0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http://www.consultant.ru/document/cons_doc_LAW_371246/ce9537a598c41eedce29d39eb069ee6fdf7f09d4/" TargetMode="External"/><Relationship Id="rId53" Type="http://schemas.openxmlformats.org/officeDocument/2006/relationships/hyperlink" Target="http://www.consultant.ru/document/cons_doc_LAW_371246/ce9537a598c41eedce29d39eb069ee6fdf7f09d4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://www.consultant.ru/document/cons_doc_LAW_371246/ce9537a598c41eedce29d39eb069ee6fdf7f09d4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hyperlink" Target="http://www.consultant.ru/document/cons_doc_LAW_371246/ce9537a598c41eedce29d39eb069ee6fdf7f09d4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http://www.consultant.ru/document/cons_doc_LAW_371246/ce9537a598c41eedce29d39eb069ee6fdf7f09d4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246/ce9537a598c41eedce29d39eb069ee6fdf7f09d4/" TargetMode="External"/><Relationship Id="rId14" Type="http://schemas.openxmlformats.org/officeDocument/2006/relationships/hyperlink" Target="http://www.consultant.ru/document/cons_doc_LAW_371246/ce9537a598c41eedce29d39eb069ee6fdf7f09d4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://www.consultant.ru/document/cons_doc_LAW_371246/ce9537a598c41eedce29d39eb069ee6fdf7f09d4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://www.consultant.ru/document/cons_doc_LAW_371246/ce9537a598c41eedce29d39eb069ee6fdf7f09d4/" TargetMode="External"/><Relationship Id="rId8" Type="http://schemas.openxmlformats.org/officeDocument/2006/relationships/hyperlink" Target="http://www.consultant.ru/document/cons_doc_LAW_371246/ce9537a598c41eedce29d39eb069ee6fdf7f09d4/" TargetMode="External"/><Relationship Id="rId51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http://www.consultant.ru/document/cons_doc_LAW_371246/ce9537a598c41eedce29d39eb069ee6fdf7f09d4/" TargetMode="External"/><Relationship Id="rId5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EAF0-464E-4E7A-AF72-683CB129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58</Pages>
  <Words>22366</Words>
  <Characters>127487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14</cp:revision>
  <cp:lastPrinted>2022-01-26T13:16:00Z</cp:lastPrinted>
  <dcterms:created xsi:type="dcterms:W3CDTF">2021-09-29T07:50:00Z</dcterms:created>
  <dcterms:modified xsi:type="dcterms:W3CDTF">2022-01-26T13:16:00Z</dcterms:modified>
</cp:coreProperties>
</file>